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99" w:type="dxa"/>
        <w:jc w:val="right"/>
        <w:tblLayout w:type="fixed"/>
        <w:tblLook w:val="04A0" w:firstRow="1" w:lastRow="0" w:firstColumn="1" w:lastColumn="0" w:noHBand="0" w:noVBand="1"/>
      </w:tblPr>
      <w:tblGrid>
        <w:gridCol w:w="851"/>
        <w:gridCol w:w="5148"/>
        <w:gridCol w:w="3600"/>
      </w:tblGrid>
      <w:tr w:rsidR="00C7028C" w:rsidRPr="002E772D" w14:paraId="229DD7EA" w14:textId="77777777" w:rsidTr="003F081D">
        <w:trPr>
          <w:trHeight w:val="1701"/>
          <w:jc w:val="right"/>
        </w:trPr>
        <w:tc>
          <w:tcPr>
            <w:tcW w:w="851" w:type="dxa"/>
            <w:vMerge w:val="restart"/>
            <w:shd w:val="clear" w:color="auto" w:fill="auto"/>
          </w:tcPr>
          <w:p w14:paraId="36C80A87" w14:textId="77777777" w:rsidR="00C7028C" w:rsidRPr="002E772D" w:rsidRDefault="009602B0" w:rsidP="00B75BB3">
            <w:pPr>
              <w:tabs>
                <w:tab w:val="left" w:pos="3667"/>
              </w:tabs>
              <w:spacing w:before="30" w:line="240" w:lineRule="auto"/>
              <w:jc w:val="right"/>
              <w:rPr>
                <w:color w:val="A6A6A6"/>
                <w:spacing w:val="10"/>
                <w:sz w:val="16"/>
              </w:rPr>
            </w:pPr>
            <w:r>
              <w:rPr>
                <w:noProof/>
                <w:color w:val="A6A6A6"/>
                <w:spacing w:val="10"/>
                <w:sz w:val="16"/>
                <w:lang w:val="fr-CH" w:eastAsia="fr-CH"/>
              </w:rPr>
              <w:drawing>
                <wp:inline distT="0" distB="0" distL="0" distR="0" wp14:anchorId="241E3DF2" wp14:editId="373B214A">
                  <wp:extent cx="460169" cy="558000"/>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USSON.jpg"/>
                          <pic:cNvPicPr/>
                        </pic:nvPicPr>
                        <pic:blipFill>
                          <a:blip r:embed="rId8">
                            <a:extLst>
                              <a:ext uri="{28A0092B-C50C-407E-A947-70E740481C1C}">
                                <a14:useLocalDpi xmlns:a14="http://schemas.microsoft.com/office/drawing/2010/main" val="0"/>
                              </a:ext>
                            </a:extLst>
                          </a:blip>
                          <a:stretch>
                            <a:fillRect/>
                          </a:stretch>
                        </pic:blipFill>
                        <pic:spPr>
                          <a:xfrm>
                            <a:off x="0" y="0"/>
                            <a:ext cx="460169" cy="55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tc>
        <w:tc>
          <w:tcPr>
            <w:tcW w:w="5148" w:type="dxa"/>
            <w:vMerge w:val="restart"/>
            <w:shd w:val="clear" w:color="auto" w:fill="auto"/>
          </w:tcPr>
          <w:p w14:paraId="3348AB0B" w14:textId="77777777" w:rsidR="00C7028C" w:rsidRPr="002E772D" w:rsidRDefault="00C7028C" w:rsidP="009864D4">
            <w:pPr>
              <w:spacing w:line="240" w:lineRule="auto"/>
              <w:jc w:val="left"/>
              <w:rPr>
                <w:spacing w:val="10"/>
                <w:sz w:val="16"/>
              </w:rPr>
            </w:pPr>
            <w:r w:rsidRPr="002E772D">
              <w:rPr>
                <w:spacing w:val="10"/>
                <w:sz w:val="16"/>
              </w:rPr>
              <w:t>Commune de</w:t>
            </w:r>
          </w:p>
          <w:p w14:paraId="05D6A236" w14:textId="77777777" w:rsidR="00C7028C" w:rsidRPr="002E772D" w:rsidRDefault="00C7028C" w:rsidP="009864D4">
            <w:pPr>
              <w:spacing w:after="190" w:line="210" w:lineRule="atLeast"/>
              <w:jc w:val="left"/>
              <w:rPr>
                <w:b/>
                <w:spacing w:val="10"/>
              </w:rPr>
            </w:pPr>
            <w:r w:rsidRPr="002E772D">
              <w:rPr>
                <w:b/>
                <w:spacing w:val="10"/>
              </w:rPr>
              <w:t>Bourg-en-Lavaux</w:t>
            </w:r>
          </w:p>
          <w:p w14:paraId="1619A399" w14:textId="77777777" w:rsidR="00C7028C" w:rsidRPr="00003C91" w:rsidRDefault="00C7028C" w:rsidP="009864D4">
            <w:pPr>
              <w:spacing w:after="180" w:line="210" w:lineRule="atLeast"/>
              <w:jc w:val="left"/>
              <w:rPr>
                <w:b/>
                <w:bCs/>
                <w:spacing w:val="20"/>
              </w:rPr>
            </w:pPr>
            <w:r w:rsidRPr="00003C91">
              <w:rPr>
                <w:b/>
                <w:bCs/>
                <w:caps/>
                <w:spacing w:val="20"/>
              </w:rPr>
              <w:t>Municipalité</w:t>
            </w:r>
          </w:p>
          <w:p w14:paraId="70A5DDF9" w14:textId="77777777" w:rsidR="00C7028C" w:rsidRPr="009864D4" w:rsidRDefault="00C7028C" w:rsidP="009864D4">
            <w:pPr>
              <w:spacing w:line="210" w:lineRule="atLeast"/>
              <w:jc w:val="left"/>
              <w:rPr>
                <w:color w:val="A6A6A6"/>
                <w:spacing w:val="8"/>
                <w:sz w:val="16"/>
                <w:szCs w:val="16"/>
              </w:rPr>
            </w:pPr>
            <w:r w:rsidRPr="009864D4">
              <w:rPr>
                <w:color w:val="A6A6A6"/>
                <w:spacing w:val="8"/>
                <w:sz w:val="16"/>
                <w:szCs w:val="16"/>
              </w:rPr>
              <w:t>Rte de Lausanne 2</w:t>
            </w:r>
          </w:p>
          <w:p w14:paraId="26419EE8" w14:textId="77777777" w:rsidR="00C7028C" w:rsidRPr="009864D4" w:rsidRDefault="00C7028C" w:rsidP="009864D4">
            <w:pPr>
              <w:spacing w:line="210" w:lineRule="atLeast"/>
              <w:jc w:val="left"/>
              <w:rPr>
                <w:color w:val="A6A6A6"/>
                <w:spacing w:val="6"/>
                <w:sz w:val="16"/>
                <w:szCs w:val="16"/>
              </w:rPr>
            </w:pPr>
            <w:r w:rsidRPr="009864D4">
              <w:rPr>
                <w:color w:val="A6A6A6"/>
                <w:spacing w:val="6"/>
                <w:sz w:val="16"/>
                <w:szCs w:val="16"/>
              </w:rPr>
              <w:t>Case Postale 112</w:t>
            </w:r>
          </w:p>
          <w:p w14:paraId="3E79F117" w14:textId="77777777" w:rsidR="00C7028C" w:rsidRPr="009864D4" w:rsidRDefault="00C7028C" w:rsidP="009864D4">
            <w:pPr>
              <w:spacing w:after="360" w:line="210" w:lineRule="atLeast"/>
              <w:jc w:val="left"/>
              <w:rPr>
                <w:b/>
                <w:color w:val="A6A6A6"/>
                <w:spacing w:val="7"/>
                <w:sz w:val="16"/>
                <w:szCs w:val="16"/>
              </w:rPr>
            </w:pPr>
            <w:r w:rsidRPr="009864D4">
              <w:rPr>
                <w:color w:val="A6A6A6"/>
                <w:spacing w:val="7"/>
                <w:sz w:val="16"/>
                <w:szCs w:val="16"/>
              </w:rPr>
              <w:t xml:space="preserve">1096 </w:t>
            </w:r>
            <w:r w:rsidRPr="009864D4">
              <w:rPr>
                <w:b/>
                <w:color w:val="A6A6A6"/>
                <w:spacing w:val="7"/>
                <w:sz w:val="16"/>
                <w:szCs w:val="16"/>
              </w:rPr>
              <w:t>Cully</w:t>
            </w:r>
          </w:p>
          <w:p w14:paraId="6722CBC8" w14:textId="77777777" w:rsidR="00C7028C" w:rsidRPr="009864D4" w:rsidRDefault="00C7028C" w:rsidP="009864D4">
            <w:pPr>
              <w:spacing w:line="210" w:lineRule="atLeast"/>
              <w:jc w:val="left"/>
              <w:rPr>
                <w:color w:val="A6A6A6"/>
                <w:spacing w:val="7"/>
                <w:sz w:val="16"/>
                <w:szCs w:val="16"/>
              </w:rPr>
            </w:pPr>
            <w:r w:rsidRPr="009864D4">
              <w:rPr>
                <w:color w:val="A6A6A6"/>
                <w:spacing w:val="7"/>
                <w:sz w:val="16"/>
                <w:szCs w:val="16"/>
              </w:rPr>
              <w:t>T 021 821 04 14</w:t>
            </w:r>
          </w:p>
          <w:p w14:paraId="3CF09BFC" w14:textId="77777777" w:rsidR="00C7028C" w:rsidRPr="009864D4" w:rsidRDefault="00C7028C" w:rsidP="009864D4">
            <w:pPr>
              <w:spacing w:line="210" w:lineRule="atLeast"/>
              <w:jc w:val="left"/>
              <w:rPr>
                <w:color w:val="A6A6A6"/>
                <w:spacing w:val="7"/>
                <w:sz w:val="16"/>
                <w:szCs w:val="16"/>
              </w:rPr>
            </w:pPr>
            <w:r w:rsidRPr="009864D4">
              <w:rPr>
                <w:color w:val="A6A6A6"/>
                <w:spacing w:val="7"/>
                <w:sz w:val="16"/>
                <w:szCs w:val="16"/>
              </w:rPr>
              <w:t>F 021 821 04 00</w:t>
            </w:r>
          </w:p>
          <w:p w14:paraId="759CF4B3" w14:textId="77777777" w:rsidR="00C7028C" w:rsidRPr="009864D4" w:rsidRDefault="00224B70" w:rsidP="009864D4">
            <w:pPr>
              <w:spacing w:line="210" w:lineRule="atLeast"/>
              <w:jc w:val="left"/>
              <w:rPr>
                <w:color w:val="A6A6A6"/>
                <w:spacing w:val="7"/>
                <w:sz w:val="16"/>
                <w:szCs w:val="16"/>
              </w:rPr>
            </w:pPr>
            <w:r>
              <w:rPr>
                <w:color w:val="A6A6A6"/>
                <w:spacing w:val="7"/>
                <w:sz w:val="16"/>
                <w:szCs w:val="16"/>
              </w:rPr>
              <w:t>greffe</w:t>
            </w:r>
            <w:r w:rsidR="00C7028C" w:rsidRPr="009864D4">
              <w:rPr>
                <w:color w:val="A6A6A6"/>
                <w:spacing w:val="7"/>
                <w:sz w:val="16"/>
                <w:szCs w:val="16"/>
              </w:rPr>
              <w:t>@b-e-l.ch</w:t>
            </w:r>
          </w:p>
          <w:p w14:paraId="21647549" w14:textId="77777777" w:rsidR="00C7028C" w:rsidRPr="002E772D" w:rsidRDefault="00C7028C" w:rsidP="009864D4">
            <w:pPr>
              <w:tabs>
                <w:tab w:val="left" w:pos="3667"/>
              </w:tabs>
              <w:spacing w:line="210" w:lineRule="atLeast"/>
              <w:jc w:val="left"/>
              <w:rPr>
                <w:color w:val="A6A6A6"/>
                <w:spacing w:val="14"/>
                <w:sz w:val="16"/>
                <w:szCs w:val="16"/>
              </w:rPr>
            </w:pPr>
            <w:r w:rsidRPr="009864D4">
              <w:rPr>
                <w:color w:val="A6A6A6"/>
                <w:spacing w:val="14"/>
                <w:sz w:val="16"/>
                <w:szCs w:val="16"/>
              </w:rPr>
              <w:t>www.b-e-l.ch</w:t>
            </w:r>
          </w:p>
        </w:tc>
        <w:tc>
          <w:tcPr>
            <w:tcW w:w="3600" w:type="dxa"/>
            <w:shd w:val="clear" w:color="auto" w:fill="auto"/>
          </w:tcPr>
          <w:p w14:paraId="25F4278B" w14:textId="77777777" w:rsidR="00C7028C" w:rsidRPr="00D400B4" w:rsidRDefault="00C7028C" w:rsidP="009864D4">
            <w:pPr>
              <w:tabs>
                <w:tab w:val="left" w:pos="3667"/>
              </w:tabs>
              <w:jc w:val="left"/>
              <w:rPr>
                <w:color w:val="A6A6A6"/>
                <w:spacing w:val="10"/>
              </w:rPr>
            </w:pPr>
          </w:p>
        </w:tc>
      </w:tr>
      <w:tr w:rsidR="00C7028C" w:rsidRPr="002E772D" w14:paraId="4D745BE6" w14:textId="77777777" w:rsidTr="003F081D">
        <w:trPr>
          <w:trHeight w:val="545"/>
          <w:jc w:val="right"/>
        </w:trPr>
        <w:tc>
          <w:tcPr>
            <w:tcW w:w="851" w:type="dxa"/>
            <w:vMerge/>
            <w:shd w:val="clear" w:color="auto" w:fill="auto"/>
          </w:tcPr>
          <w:p w14:paraId="1C70EC60" w14:textId="77777777" w:rsidR="00C7028C" w:rsidRPr="002E772D" w:rsidRDefault="00C7028C" w:rsidP="003F081D">
            <w:pPr>
              <w:tabs>
                <w:tab w:val="left" w:pos="3667"/>
              </w:tabs>
              <w:spacing w:line="240" w:lineRule="auto"/>
              <w:jc w:val="right"/>
            </w:pPr>
          </w:p>
        </w:tc>
        <w:tc>
          <w:tcPr>
            <w:tcW w:w="5148" w:type="dxa"/>
            <w:vMerge/>
            <w:shd w:val="clear" w:color="auto" w:fill="auto"/>
          </w:tcPr>
          <w:p w14:paraId="3328D37A" w14:textId="77777777" w:rsidR="00C7028C" w:rsidRPr="002E772D" w:rsidRDefault="00C7028C" w:rsidP="009864D4">
            <w:pPr>
              <w:spacing w:line="240" w:lineRule="auto"/>
              <w:ind w:left="23"/>
              <w:jc w:val="left"/>
              <w:rPr>
                <w:spacing w:val="10"/>
                <w:sz w:val="16"/>
              </w:rPr>
            </w:pPr>
          </w:p>
        </w:tc>
        <w:tc>
          <w:tcPr>
            <w:tcW w:w="3600" w:type="dxa"/>
            <w:shd w:val="clear" w:color="auto" w:fill="auto"/>
          </w:tcPr>
          <w:p w14:paraId="39E92B69" w14:textId="77777777" w:rsidR="001E223A" w:rsidRPr="001620B6" w:rsidRDefault="00D16F14" w:rsidP="00F13A08">
            <w:pPr>
              <w:tabs>
                <w:tab w:val="left" w:pos="466"/>
              </w:tabs>
              <w:spacing w:line="240" w:lineRule="auto"/>
              <w:jc w:val="left"/>
              <w:rPr>
                <w:b/>
                <w:bCs/>
                <w:lang w:val="fr-CH"/>
              </w:rPr>
            </w:pPr>
            <w:r w:rsidRPr="001620B6">
              <w:rPr>
                <w:b/>
                <w:bCs/>
                <w:lang w:val="fr-CH"/>
              </w:rPr>
              <w:t>DGRM</w:t>
            </w:r>
          </w:p>
          <w:p w14:paraId="020D4270" w14:textId="77777777" w:rsidR="00D16F14" w:rsidRDefault="00D16F14" w:rsidP="00F13A08">
            <w:pPr>
              <w:tabs>
                <w:tab w:val="left" w:pos="466"/>
              </w:tabs>
              <w:spacing w:line="240" w:lineRule="auto"/>
              <w:jc w:val="left"/>
              <w:rPr>
                <w:lang w:val="fr-CH"/>
              </w:rPr>
            </w:pPr>
            <w:r>
              <w:rPr>
                <w:lang w:val="fr-CH"/>
              </w:rPr>
              <w:t>Direction générale de la mobilité et des routes</w:t>
            </w:r>
          </w:p>
          <w:p w14:paraId="27B37376" w14:textId="35B50FE5" w:rsidR="00D16F14" w:rsidRDefault="00D16F14" w:rsidP="00F13A08">
            <w:pPr>
              <w:tabs>
                <w:tab w:val="left" w:pos="466"/>
              </w:tabs>
              <w:spacing w:line="240" w:lineRule="auto"/>
              <w:jc w:val="left"/>
              <w:rPr>
                <w:lang w:val="fr-CH"/>
              </w:rPr>
            </w:pPr>
            <w:r>
              <w:rPr>
                <w:lang w:val="fr-CH"/>
              </w:rPr>
              <w:t xml:space="preserve">Place de la </w:t>
            </w:r>
            <w:proofErr w:type="spellStart"/>
            <w:r>
              <w:rPr>
                <w:lang w:val="fr-CH"/>
              </w:rPr>
              <w:t>Riponne</w:t>
            </w:r>
            <w:proofErr w:type="spellEnd"/>
            <w:r>
              <w:rPr>
                <w:lang w:val="fr-CH"/>
              </w:rPr>
              <w:t xml:space="preserve"> 10 </w:t>
            </w:r>
          </w:p>
          <w:p w14:paraId="4045B66D" w14:textId="0016A610" w:rsidR="00D16F14" w:rsidRPr="007E3FEC" w:rsidRDefault="00D16F14" w:rsidP="00F13A08">
            <w:pPr>
              <w:tabs>
                <w:tab w:val="left" w:pos="466"/>
              </w:tabs>
              <w:spacing w:line="240" w:lineRule="auto"/>
              <w:jc w:val="left"/>
              <w:rPr>
                <w:lang w:val="fr-CH"/>
              </w:rPr>
            </w:pPr>
            <w:r>
              <w:rPr>
                <w:lang w:val="fr-CH"/>
              </w:rPr>
              <w:t>1014 Lausanne</w:t>
            </w:r>
          </w:p>
        </w:tc>
      </w:tr>
    </w:tbl>
    <w:p w14:paraId="03F65A67" w14:textId="77777777" w:rsidR="008F2A23" w:rsidRPr="00D400B4" w:rsidRDefault="008F2A23" w:rsidP="008F2A23"/>
    <w:p w14:paraId="45CAB5EC" w14:textId="77777777" w:rsidR="008F2A23" w:rsidRPr="00D400B4" w:rsidRDefault="008F2A23" w:rsidP="008F2A23"/>
    <w:p w14:paraId="0CB1F55B" w14:textId="1374124A" w:rsidR="008F2A23" w:rsidRPr="00D400B4" w:rsidRDefault="008F2A23" w:rsidP="008F2A23">
      <w:pPr>
        <w:tabs>
          <w:tab w:val="left" w:pos="5103"/>
        </w:tabs>
      </w:pPr>
      <w:r w:rsidRPr="002E772D">
        <w:rPr>
          <w:color w:val="A6A6A6"/>
          <w:spacing w:val="10"/>
          <w:sz w:val="16"/>
          <w:szCs w:val="16"/>
        </w:rPr>
        <w:t>Référence </w:t>
      </w:r>
      <w:r w:rsidR="00FA0591" w:rsidRPr="00861B22">
        <w:rPr>
          <w:color w:val="A6A6A6"/>
          <w:spacing w:val="10"/>
          <w:sz w:val="18"/>
          <w:szCs w:val="18"/>
        </w:rPr>
        <w:t>:</w:t>
      </w:r>
      <w:r w:rsidR="001E223A">
        <w:rPr>
          <w:color w:val="A6A6A6"/>
          <w:spacing w:val="10"/>
          <w:sz w:val="18"/>
          <w:szCs w:val="18"/>
        </w:rPr>
        <w:t xml:space="preserve"> </w:t>
      </w:r>
      <w:r w:rsidR="00081B33">
        <w:rPr>
          <w:color w:val="A6A6A6"/>
          <w:spacing w:val="10"/>
          <w:sz w:val="18"/>
          <w:szCs w:val="18"/>
        </w:rPr>
        <w:t>42.10.01</w:t>
      </w:r>
      <w:r w:rsidRPr="002E772D">
        <w:tab/>
      </w:r>
      <w:r w:rsidRPr="00D400B4">
        <w:t>Cully, le</w:t>
      </w:r>
      <w:r w:rsidR="00081B33">
        <w:t xml:space="preserve"> 11 mars </w:t>
      </w:r>
      <w:r w:rsidR="00980CD0">
        <w:t>202</w:t>
      </w:r>
      <w:r w:rsidR="00081B33">
        <w:t>5</w:t>
      </w:r>
    </w:p>
    <w:p w14:paraId="1F7F36D9" w14:textId="7EE11707" w:rsidR="00B442A5" w:rsidRDefault="00B442A5" w:rsidP="004D1C2E">
      <w:pPr>
        <w:spacing w:line="240" w:lineRule="auto"/>
      </w:pPr>
    </w:p>
    <w:p w14:paraId="1C3D52B1" w14:textId="25507931" w:rsidR="005A4DD4" w:rsidRDefault="005A4DD4" w:rsidP="004D1C2E">
      <w:pPr>
        <w:spacing w:line="240" w:lineRule="auto"/>
        <w:rPr>
          <w:rFonts w:ascii="Century Gothic" w:hAnsi="Century Gothic" w:cs="Times New Roman"/>
          <w:b/>
          <w:bCs/>
          <w:lang w:val="fr-CH"/>
        </w:rPr>
      </w:pPr>
    </w:p>
    <w:p w14:paraId="1B460C1E" w14:textId="77777777" w:rsidR="0043483E" w:rsidRPr="004D1C2E" w:rsidRDefault="0043483E" w:rsidP="004D1C2E">
      <w:pPr>
        <w:spacing w:line="240" w:lineRule="auto"/>
        <w:rPr>
          <w:rFonts w:ascii="Century Gothic" w:hAnsi="Century Gothic" w:cs="Times New Roman"/>
          <w:b/>
          <w:bCs/>
          <w:lang w:val="fr-CH"/>
        </w:rPr>
      </w:pPr>
    </w:p>
    <w:p w14:paraId="6E67D794" w14:textId="500A5BBF" w:rsidR="004D1C2E" w:rsidRDefault="00081B33" w:rsidP="009C59C7">
      <w:pPr>
        <w:spacing w:line="240" w:lineRule="auto"/>
        <w:rPr>
          <w:b/>
          <w:lang w:val="fr-CH"/>
        </w:rPr>
      </w:pPr>
      <w:r>
        <w:rPr>
          <w:b/>
          <w:lang w:val="fr-CH"/>
        </w:rPr>
        <w:t>Cully Gare</w:t>
      </w:r>
    </w:p>
    <w:p w14:paraId="386E84EE" w14:textId="779A208C" w:rsidR="00081B33" w:rsidRDefault="00081B33" w:rsidP="009C59C7">
      <w:pPr>
        <w:spacing w:line="240" w:lineRule="auto"/>
        <w:rPr>
          <w:b/>
          <w:lang w:val="fr-CH"/>
        </w:rPr>
      </w:pPr>
      <w:r>
        <w:rPr>
          <w:b/>
          <w:lang w:val="fr-CH"/>
        </w:rPr>
        <w:t xml:space="preserve">Réaménagement du chemin de </w:t>
      </w:r>
      <w:proofErr w:type="spellStart"/>
      <w:r>
        <w:rPr>
          <w:b/>
          <w:lang w:val="fr-CH"/>
        </w:rPr>
        <w:t>Courseboux</w:t>
      </w:r>
      <w:proofErr w:type="spellEnd"/>
      <w:r>
        <w:rPr>
          <w:b/>
          <w:lang w:val="fr-CH"/>
        </w:rPr>
        <w:t xml:space="preserve"> &amp; de la place de la gare</w:t>
      </w:r>
    </w:p>
    <w:p w14:paraId="62A5D42A" w14:textId="4C3E338D" w:rsidR="005A4DD4" w:rsidRDefault="005A4DD4" w:rsidP="009C59C7">
      <w:pPr>
        <w:spacing w:line="240" w:lineRule="auto"/>
        <w:rPr>
          <w:b/>
          <w:lang w:val="fr-CH"/>
        </w:rPr>
      </w:pPr>
      <w:r>
        <w:rPr>
          <w:b/>
          <w:lang w:val="fr-CH"/>
        </w:rPr>
        <w:t>Phase : mise à l’enquête publique</w:t>
      </w:r>
    </w:p>
    <w:p w14:paraId="094C874F" w14:textId="57EFA86E" w:rsidR="005A4DD4" w:rsidRDefault="005A4DD4" w:rsidP="009C59C7">
      <w:pPr>
        <w:spacing w:line="240" w:lineRule="auto"/>
        <w:rPr>
          <w:b/>
          <w:lang w:val="fr-CH"/>
        </w:rPr>
      </w:pPr>
    </w:p>
    <w:p w14:paraId="201D6FC9" w14:textId="4E43904D" w:rsidR="005A4DD4" w:rsidRDefault="005A4DD4" w:rsidP="009C59C7">
      <w:pPr>
        <w:spacing w:line="240" w:lineRule="auto"/>
        <w:rPr>
          <w:b/>
          <w:lang w:val="fr-CH"/>
        </w:rPr>
      </w:pPr>
      <w:r>
        <w:rPr>
          <w:b/>
          <w:lang w:val="fr-CH"/>
        </w:rPr>
        <w:t xml:space="preserve">Processus A : </w:t>
      </w:r>
      <w:r w:rsidR="006A5D65">
        <w:rPr>
          <w:b/>
          <w:lang w:val="fr-CH"/>
        </w:rPr>
        <w:t xml:space="preserve">dossier pour la </w:t>
      </w:r>
      <w:r>
        <w:rPr>
          <w:b/>
          <w:lang w:val="fr-CH"/>
        </w:rPr>
        <w:t>demande d’instauration d’une zone de rencontre sur une route non affectée à la circulation générale.</w:t>
      </w:r>
    </w:p>
    <w:p w14:paraId="4DFA75F4" w14:textId="1C8BE749" w:rsidR="00081B33" w:rsidRDefault="00081B33" w:rsidP="009C59C7">
      <w:pPr>
        <w:spacing w:line="240" w:lineRule="auto"/>
        <w:rPr>
          <w:b/>
          <w:lang w:val="fr-CH"/>
        </w:rPr>
      </w:pPr>
    </w:p>
    <w:p w14:paraId="71322C1D" w14:textId="77777777" w:rsidR="002825A0" w:rsidRPr="00D40937" w:rsidRDefault="002825A0" w:rsidP="009C59C7">
      <w:pPr>
        <w:spacing w:line="240" w:lineRule="auto"/>
        <w:rPr>
          <w:u w:val="single"/>
          <w:lang w:val="fr-CH"/>
        </w:rPr>
      </w:pPr>
    </w:p>
    <w:p w14:paraId="2CD35676" w14:textId="7C0FD397" w:rsidR="004D1C2E" w:rsidRDefault="00081B33" w:rsidP="009C59C7">
      <w:pPr>
        <w:spacing w:line="240" w:lineRule="auto"/>
        <w:rPr>
          <w:lang w:val="fr-CH"/>
        </w:rPr>
      </w:pPr>
      <w:r>
        <w:rPr>
          <w:lang w:val="fr-CH"/>
        </w:rPr>
        <w:t>Madame</w:t>
      </w:r>
      <w:r w:rsidR="002825A0" w:rsidRPr="009C59C7">
        <w:rPr>
          <w:lang w:val="fr-CH"/>
        </w:rPr>
        <w:t>,</w:t>
      </w:r>
      <w:r>
        <w:rPr>
          <w:lang w:val="fr-CH"/>
        </w:rPr>
        <w:t xml:space="preserve"> Monsieur,</w:t>
      </w:r>
    </w:p>
    <w:p w14:paraId="2731526A" w14:textId="2A338393" w:rsidR="005A4DD4" w:rsidRDefault="005A4DD4" w:rsidP="009C59C7">
      <w:pPr>
        <w:spacing w:line="240" w:lineRule="auto"/>
        <w:rPr>
          <w:lang w:val="fr-CH"/>
        </w:rPr>
      </w:pPr>
    </w:p>
    <w:p w14:paraId="154B7ACB" w14:textId="217359A7" w:rsidR="005A4DD4" w:rsidRDefault="005A4DD4" w:rsidP="009C59C7">
      <w:pPr>
        <w:spacing w:line="240" w:lineRule="auto"/>
        <w:rPr>
          <w:lang w:val="fr-CH"/>
        </w:rPr>
      </w:pPr>
      <w:r>
        <w:rPr>
          <w:lang w:val="fr-CH"/>
        </w:rPr>
        <w:t xml:space="preserve">Dans le cadre du dossier de </w:t>
      </w:r>
      <w:r w:rsidR="006A5D65">
        <w:rPr>
          <w:lang w:val="fr-CH"/>
        </w:rPr>
        <w:t xml:space="preserve">la </w:t>
      </w:r>
      <w:r>
        <w:rPr>
          <w:lang w:val="fr-CH"/>
        </w:rPr>
        <w:t xml:space="preserve">mise à l’enquête publique du projet mentionné en titre, la Municipalité demande l’instauration d’une zone de rencontre pour </w:t>
      </w:r>
      <w:r w:rsidR="006A5D65">
        <w:rPr>
          <w:lang w:val="fr-CH"/>
        </w:rPr>
        <w:t>le</w:t>
      </w:r>
      <w:r>
        <w:rPr>
          <w:lang w:val="fr-CH"/>
        </w:rPr>
        <w:t xml:space="preserve"> chemin de </w:t>
      </w:r>
      <w:proofErr w:type="spellStart"/>
      <w:r>
        <w:rPr>
          <w:lang w:val="fr-CH"/>
        </w:rPr>
        <w:t>Courseboux</w:t>
      </w:r>
      <w:proofErr w:type="spellEnd"/>
      <w:r>
        <w:rPr>
          <w:lang w:val="fr-CH"/>
        </w:rPr>
        <w:t xml:space="preserve"> conformément à la directive sur la mise en place de zones 30 et de zones de rencontre</w:t>
      </w:r>
      <w:r w:rsidR="006A5D65">
        <w:rPr>
          <w:lang w:val="fr-CH"/>
        </w:rPr>
        <w:t>.</w:t>
      </w:r>
    </w:p>
    <w:p w14:paraId="61432AB7" w14:textId="68CAA085" w:rsidR="006A5D65" w:rsidRDefault="006A5D65" w:rsidP="009C59C7">
      <w:pPr>
        <w:spacing w:line="240" w:lineRule="auto"/>
        <w:rPr>
          <w:lang w:val="fr-CH"/>
        </w:rPr>
      </w:pPr>
    </w:p>
    <w:p w14:paraId="2ECE97A0" w14:textId="093F01AA" w:rsidR="006A5D65" w:rsidRPr="006A5D65" w:rsidRDefault="006A5D65" w:rsidP="009C59C7">
      <w:pPr>
        <w:spacing w:line="240" w:lineRule="auto"/>
        <w:rPr>
          <w:i/>
          <w:iCs/>
          <w:lang w:val="fr-CH"/>
        </w:rPr>
      </w:pPr>
      <w:r w:rsidRPr="006A5D65">
        <w:rPr>
          <w:i/>
          <w:iCs/>
          <w:lang w:val="fr-CH"/>
        </w:rPr>
        <w:t>Descriptif succinct de la situation actuelle :</w:t>
      </w:r>
    </w:p>
    <w:p w14:paraId="512F7A93" w14:textId="257E2C80" w:rsidR="006A5D65" w:rsidRDefault="006A5D65" w:rsidP="009C59C7">
      <w:pPr>
        <w:spacing w:line="240" w:lineRule="auto"/>
        <w:rPr>
          <w:lang w:val="fr-CH"/>
        </w:rPr>
      </w:pPr>
    </w:p>
    <w:p w14:paraId="3EEA7E94" w14:textId="324C1355" w:rsidR="00C06406" w:rsidRPr="00C06406" w:rsidRDefault="00C06406" w:rsidP="00C06406">
      <w:pPr>
        <w:pStyle w:val="Paragraphedeliste"/>
        <w:numPr>
          <w:ilvl w:val="0"/>
          <w:numId w:val="25"/>
        </w:numPr>
        <w:spacing w:line="240" w:lineRule="auto"/>
        <w:rPr>
          <w:lang w:val="fr-CH"/>
        </w:rPr>
      </w:pPr>
      <w:r w:rsidRPr="00C06406">
        <w:rPr>
          <w:lang w:val="fr-CH"/>
        </w:rPr>
        <w:t>Contexte :</w:t>
      </w:r>
    </w:p>
    <w:p w14:paraId="2E8981D2" w14:textId="77777777" w:rsidR="00C06406" w:rsidRDefault="00C06406" w:rsidP="009C59C7">
      <w:pPr>
        <w:spacing w:line="240" w:lineRule="auto"/>
        <w:rPr>
          <w:lang w:val="fr-CH"/>
        </w:rPr>
      </w:pPr>
    </w:p>
    <w:p w14:paraId="747DEED5" w14:textId="4506BCE5" w:rsidR="006A5D65" w:rsidRDefault="006A5D65" w:rsidP="009C59C7">
      <w:pPr>
        <w:spacing w:line="240" w:lineRule="auto"/>
        <w:rPr>
          <w:lang w:val="fr-CH"/>
        </w:rPr>
      </w:pPr>
      <w:r>
        <w:rPr>
          <w:lang w:val="fr-CH"/>
        </w:rPr>
        <w:t xml:space="preserve">Depuis 2020, le réaménagement du plateau de la gare de Cully c’est développé par la construction des immeubles destinés à l’habitat et aux commerces ainsi que la création d’un parking public souterrain et d’un P+R. Seul, le complexe scolaire des Ruvines, n’a pas subit de modification et s’intègre dans ce nouvel espace bâti. </w:t>
      </w:r>
    </w:p>
    <w:p w14:paraId="538E10FA" w14:textId="0C2E2934" w:rsidR="00DC738C" w:rsidRDefault="00DC738C" w:rsidP="009C59C7">
      <w:pPr>
        <w:spacing w:line="240" w:lineRule="auto"/>
        <w:rPr>
          <w:lang w:val="fr-CH"/>
        </w:rPr>
      </w:pPr>
    </w:p>
    <w:p w14:paraId="61EF7652" w14:textId="4EF7F42E" w:rsidR="00DC738C" w:rsidRDefault="00DC738C" w:rsidP="009C59C7">
      <w:pPr>
        <w:spacing w:line="240" w:lineRule="auto"/>
        <w:rPr>
          <w:lang w:val="fr-CH"/>
        </w:rPr>
      </w:pPr>
      <w:r>
        <w:rPr>
          <w:lang w:val="fr-CH"/>
        </w:rPr>
        <w:t xml:space="preserve">Dès le début des travaux des constructions immobilières et des infrastructures ferroviaires, ce chemin a servi d’un un premier temps de piste de chantier, puis à la suite du développement des constructions, il a été aménagé de manière provisoire pour permettre de desservir les immeubles et commerces en fonction. </w:t>
      </w:r>
    </w:p>
    <w:p w14:paraId="0440DDAC" w14:textId="4784B46D" w:rsidR="00DC738C" w:rsidRDefault="00DC738C" w:rsidP="009C59C7">
      <w:pPr>
        <w:spacing w:line="240" w:lineRule="auto"/>
        <w:rPr>
          <w:lang w:val="fr-CH"/>
        </w:rPr>
      </w:pPr>
    </w:p>
    <w:p w14:paraId="580ECC51" w14:textId="580570DF" w:rsidR="00DC738C" w:rsidRDefault="00DC738C" w:rsidP="009C59C7">
      <w:pPr>
        <w:spacing w:line="240" w:lineRule="auto"/>
        <w:rPr>
          <w:lang w:val="fr-CH"/>
        </w:rPr>
      </w:pPr>
      <w:r w:rsidRPr="00DC738C">
        <w:rPr>
          <w:lang w:val="fr-CH"/>
        </w:rPr>
        <w:t xml:space="preserve">Le chemin de </w:t>
      </w:r>
      <w:proofErr w:type="spellStart"/>
      <w:r w:rsidRPr="00DC738C">
        <w:rPr>
          <w:lang w:val="fr-CH"/>
        </w:rPr>
        <w:t>Courseboux</w:t>
      </w:r>
      <w:proofErr w:type="spellEnd"/>
      <w:r w:rsidRPr="00DC738C">
        <w:rPr>
          <w:lang w:val="fr-CH"/>
        </w:rPr>
        <w:t xml:space="preserve">, avec la place de la gare, constitue </w:t>
      </w:r>
      <w:r>
        <w:rPr>
          <w:lang w:val="fr-CH"/>
        </w:rPr>
        <w:t>un des</w:t>
      </w:r>
      <w:r w:rsidRPr="00DC738C">
        <w:rPr>
          <w:lang w:val="fr-CH"/>
        </w:rPr>
        <w:t xml:space="preserve"> dernier</w:t>
      </w:r>
      <w:r>
        <w:rPr>
          <w:lang w:val="fr-CH"/>
        </w:rPr>
        <w:t>s</w:t>
      </w:r>
      <w:r w:rsidRPr="00DC738C">
        <w:rPr>
          <w:lang w:val="fr-CH"/>
        </w:rPr>
        <w:t xml:space="preserve"> équipement</w:t>
      </w:r>
      <w:r>
        <w:rPr>
          <w:lang w:val="fr-CH"/>
        </w:rPr>
        <w:t>s qui reste</w:t>
      </w:r>
      <w:r w:rsidRPr="00DC738C">
        <w:rPr>
          <w:lang w:val="fr-CH"/>
        </w:rPr>
        <w:t xml:space="preserve"> à aménager et qui est nécessaire à la fonctionnalité de ce nouveau quartier.</w:t>
      </w:r>
      <w:r w:rsidR="00C06406">
        <w:rPr>
          <w:lang w:val="fr-CH"/>
        </w:rPr>
        <w:t xml:space="preserve"> Il s’agit d’une nouvelle construction ou il n’existe pas de régime de vitesse </w:t>
      </w:r>
      <w:r w:rsidR="00933773">
        <w:rPr>
          <w:lang w:val="fr-CH"/>
        </w:rPr>
        <w:t xml:space="preserve">défini </w:t>
      </w:r>
      <w:r w:rsidR="00C06406">
        <w:rPr>
          <w:lang w:val="fr-CH"/>
        </w:rPr>
        <w:t xml:space="preserve">et que nous qualifions comme </w:t>
      </w:r>
      <w:r w:rsidR="001A0D3E">
        <w:rPr>
          <w:lang w:val="fr-CH"/>
        </w:rPr>
        <w:t xml:space="preserve">une </w:t>
      </w:r>
      <w:r w:rsidR="00C06406">
        <w:rPr>
          <w:lang w:val="fr-CH"/>
        </w:rPr>
        <w:t>desserte</w:t>
      </w:r>
      <w:r w:rsidR="00933773">
        <w:rPr>
          <w:lang w:val="fr-CH"/>
        </w:rPr>
        <w:t xml:space="preserve"> </w:t>
      </w:r>
      <w:r w:rsidR="001A0D3E">
        <w:rPr>
          <w:lang w:val="fr-CH"/>
        </w:rPr>
        <w:t>d</w:t>
      </w:r>
      <w:r w:rsidR="00C06406">
        <w:rPr>
          <w:lang w:val="fr-CH"/>
        </w:rPr>
        <w:t>e quartier</w:t>
      </w:r>
      <w:r w:rsidR="00933773">
        <w:rPr>
          <w:lang w:val="fr-CH"/>
        </w:rPr>
        <w:t>.</w:t>
      </w:r>
    </w:p>
    <w:p w14:paraId="63C7F453" w14:textId="08F501C7" w:rsidR="001A0D3E" w:rsidRDefault="001A0D3E" w:rsidP="009C59C7">
      <w:pPr>
        <w:spacing w:line="240" w:lineRule="auto"/>
        <w:rPr>
          <w:lang w:val="fr-CH"/>
        </w:rPr>
      </w:pPr>
    </w:p>
    <w:p w14:paraId="3A51D8CE" w14:textId="70F72270" w:rsidR="001A0D3E" w:rsidRDefault="001A0D3E" w:rsidP="009C59C7">
      <w:pPr>
        <w:spacing w:line="240" w:lineRule="auto"/>
        <w:rPr>
          <w:lang w:val="fr-CH"/>
        </w:rPr>
      </w:pPr>
    </w:p>
    <w:p w14:paraId="53F10717" w14:textId="60A9E67A" w:rsidR="001A0D3E" w:rsidRDefault="001A0D3E" w:rsidP="009C59C7">
      <w:pPr>
        <w:spacing w:line="240" w:lineRule="auto"/>
        <w:rPr>
          <w:lang w:val="fr-CH"/>
        </w:rPr>
      </w:pPr>
    </w:p>
    <w:p w14:paraId="70FBD073" w14:textId="0778CED5" w:rsidR="001A0D3E" w:rsidRDefault="001A0D3E" w:rsidP="009C59C7">
      <w:pPr>
        <w:spacing w:line="240" w:lineRule="auto"/>
        <w:rPr>
          <w:lang w:val="fr-CH"/>
        </w:rPr>
      </w:pPr>
    </w:p>
    <w:p w14:paraId="40A36904" w14:textId="77777777" w:rsidR="001A0D3E" w:rsidRDefault="001A0D3E" w:rsidP="009C59C7">
      <w:pPr>
        <w:spacing w:line="240" w:lineRule="auto"/>
        <w:rPr>
          <w:lang w:val="fr-CH"/>
        </w:rPr>
      </w:pPr>
    </w:p>
    <w:p w14:paraId="1E2AC3EE" w14:textId="69AB492A" w:rsidR="001A0D3E" w:rsidRDefault="001A0D3E" w:rsidP="009C59C7">
      <w:pPr>
        <w:spacing w:line="240" w:lineRule="auto"/>
        <w:rPr>
          <w:lang w:val="fr-CH"/>
        </w:rPr>
      </w:pPr>
    </w:p>
    <w:p w14:paraId="6B22C9F0" w14:textId="58F6F7F3" w:rsidR="001A0D3E" w:rsidRPr="001A0D3E" w:rsidRDefault="001A0D3E" w:rsidP="001A0D3E">
      <w:pPr>
        <w:pStyle w:val="Paragraphedeliste"/>
        <w:numPr>
          <w:ilvl w:val="0"/>
          <w:numId w:val="25"/>
        </w:numPr>
        <w:spacing w:line="240" w:lineRule="auto"/>
        <w:rPr>
          <w:lang w:val="fr-CH"/>
        </w:rPr>
      </w:pPr>
      <w:r w:rsidRPr="001A0D3E">
        <w:rPr>
          <w:lang w:val="fr-CH"/>
        </w:rPr>
        <w:lastRenderedPageBreak/>
        <w:t>Typologie du quartier :</w:t>
      </w:r>
    </w:p>
    <w:p w14:paraId="1592F860" w14:textId="424F3F36" w:rsidR="001A0D3E" w:rsidRDefault="001A0D3E" w:rsidP="009C59C7">
      <w:pPr>
        <w:spacing w:line="240" w:lineRule="auto"/>
        <w:rPr>
          <w:lang w:val="fr-CH"/>
        </w:rPr>
      </w:pPr>
    </w:p>
    <w:p w14:paraId="5937AD9F" w14:textId="6B00C03A" w:rsidR="0045050B" w:rsidRDefault="00A67A8E" w:rsidP="009C59C7">
      <w:pPr>
        <w:spacing w:line="240" w:lineRule="auto"/>
        <w:rPr>
          <w:lang w:val="fr-CH"/>
        </w:rPr>
      </w:pPr>
      <w:r>
        <w:rPr>
          <w:lang w:val="fr-CH"/>
        </w:rPr>
        <w:t xml:space="preserve">La partie sud </w:t>
      </w:r>
      <w:r w:rsidR="008A1699">
        <w:rPr>
          <w:lang w:val="fr-CH"/>
        </w:rPr>
        <w:t xml:space="preserve">ouest </w:t>
      </w:r>
      <w:r>
        <w:rPr>
          <w:lang w:val="fr-CH"/>
        </w:rPr>
        <w:t xml:space="preserve">de la desserte de </w:t>
      </w:r>
      <w:proofErr w:type="spellStart"/>
      <w:r>
        <w:rPr>
          <w:lang w:val="fr-CH"/>
        </w:rPr>
        <w:t>Courseboux</w:t>
      </w:r>
      <w:proofErr w:type="spellEnd"/>
      <w:r>
        <w:rPr>
          <w:lang w:val="fr-CH"/>
        </w:rPr>
        <w:t xml:space="preserve"> est bordé de 4 immeubles de logement totalisant 59 appartements sis sur la parcelle n° 10124. </w:t>
      </w:r>
      <w:r w:rsidR="0010498F">
        <w:rPr>
          <w:lang w:val="fr-CH"/>
        </w:rPr>
        <w:t>(</w:t>
      </w:r>
      <w:proofErr w:type="spellStart"/>
      <w:r w:rsidR="0010498F">
        <w:rPr>
          <w:lang w:val="fr-CH"/>
        </w:rPr>
        <w:t>Camac</w:t>
      </w:r>
      <w:proofErr w:type="spellEnd"/>
      <w:r w:rsidR="0010498F">
        <w:rPr>
          <w:lang w:val="fr-CH"/>
        </w:rPr>
        <w:t xml:space="preserve"> n°</w:t>
      </w:r>
      <w:r w:rsidR="00B04063">
        <w:rPr>
          <w:lang w:val="fr-CH"/>
        </w:rPr>
        <w:t>214 819)</w:t>
      </w:r>
    </w:p>
    <w:p w14:paraId="243E2BFD" w14:textId="77777777" w:rsidR="0045050B" w:rsidRDefault="0045050B" w:rsidP="009C59C7">
      <w:pPr>
        <w:spacing w:line="240" w:lineRule="auto"/>
        <w:rPr>
          <w:lang w:val="fr-CH"/>
        </w:rPr>
      </w:pPr>
    </w:p>
    <w:p w14:paraId="7538C744" w14:textId="480C8B05" w:rsidR="001A0D3E" w:rsidRDefault="00A67A8E" w:rsidP="009C59C7">
      <w:pPr>
        <w:spacing w:line="240" w:lineRule="auto"/>
        <w:rPr>
          <w:lang w:val="fr-CH"/>
        </w:rPr>
      </w:pPr>
      <w:r>
        <w:rPr>
          <w:lang w:val="fr-CH"/>
        </w:rPr>
        <w:t xml:space="preserve">Deux accès piétons aux immeubles </w:t>
      </w:r>
      <w:r w:rsidR="00CE346A">
        <w:rPr>
          <w:lang w:val="fr-CH"/>
        </w:rPr>
        <w:t xml:space="preserve">depuis la desserte </w:t>
      </w:r>
      <w:r>
        <w:rPr>
          <w:lang w:val="fr-CH"/>
        </w:rPr>
        <w:t xml:space="preserve">sont en cours de réalisation. L’accès des véhicules motorisés se fait par la rampe d’accès au parking public souterrain, depuis la route de Grandvaux (RC 764 d, tronçon en traversée de localité). Les futurs acquéreurs des logements devront transiter en souterrain par le parking public pour rejoindre leurs places de stationnement. </w:t>
      </w:r>
    </w:p>
    <w:p w14:paraId="4F4449A9" w14:textId="09CAC7D1" w:rsidR="00A67A8E" w:rsidRDefault="00A67A8E" w:rsidP="009C59C7">
      <w:pPr>
        <w:spacing w:line="240" w:lineRule="auto"/>
        <w:rPr>
          <w:lang w:val="fr-CH"/>
        </w:rPr>
      </w:pPr>
    </w:p>
    <w:p w14:paraId="7318A892" w14:textId="12094857" w:rsidR="0045050B" w:rsidRDefault="00927BB4" w:rsidP="009C59C7">
      <w:pPr>
        <w:spacing w:line="240" w:lineRule="auto"/>
        <w:rPr>
          <w:lang w:val="fr-CH"/>
        </w:rPr>
      </w:pPr>
      <w:r>
        <w:rPr>
          <w:lang w:val="fr-CH"/>
        </w:rPr>
        <w:t>S</w:t>
      </w:r>
      <w:r w:rsidR="00A67A8E">
        <w:rPr>
          <w:lang w:val="fr-CH"/>
        </w:rPr>
        <w:t xml:space="preserve">ur la parcelle n° 10131, </w:t>
      </w:r>
      <w:r>
        <w:rPr>
          <w:lang w:val="fr-CH"/>
        </w:rPr>
        <w:t xml:space="preserve">est construit </w:t>
      </w:r>
      <w:r w:rsidR="00A67A8E">
        <w:rPr>
          <w:lang w:val="fr-CH"/>
        </w:rPr>
        <w:t>un immeuble mixte à usage d’habitation et d’activités commerciales.</w:t>
      </w:r>
      <w:r w:rsidR="008A1699">
        <w:rPr>
          <w:lang w:val="fr-CH"/>
        </w:rPr>
        <w:t xml:space="preserve"> </w:t>
      </w:r>
      <w:r w:rsidR="00B04063">
        <w:rPr>
          <w:lang w:val="fr-CH"/>
        </w:rPr>
        <w:t>(</w:t>
      </w:r>
      <w:proofErr w:type="spellStart"/>
      <w:r w:rsidR="00B04063">
        <w:rPr>
          <w:lang w:val="fr-CH"/>
        </w:rPr>
        <w:t>Camac</w:t>
      </w:r>
      <w:proofErr w:type="spellEnd"/>
      <w:r w:rsidR="00B04063">
        <w:rPr>
          <w:lang w:val="fr-CH"/>
        </w:rPr>
        <w:t xml:space="preserve"> n° 164 212)</w:t>
      </w:r>
    </w:p>
    <w:p w14:paraId="0A0B2372" w14:textId="77777777" w:rsidR="0045050B" w:rsidRDefault="0045050B" w:rsidP="009C59C7">
      <w:pPr>
        <w:spacing w:line="240" w:lineRule="auto"/>
        <w:rPr>
          <w:lang w:val="fr-CH"/>
        </w:rPr>
      </w:pPr>
    </w:p>
    <w:p w14:paraId="6E9C80B8" w14:textId="77777777" w:rsidR="0045050B" w:rsidRDefault="008A1699" w:rsidP="009C59C7">
      <w:pPr>
        <w:spacing w:line="240" w:lineRule="auto"/>
        <w:rPr>
          <w:lang w:val="fr-CH"/>
        </w:rPr>
      </w:pPr>
      <w:r>
        <w:rPr>
          <w:lang w:val="fr-CH"/>
        </w:rPr>
        <w:t>Au rez-de-chaussée de cet immeuble, o</w:t>
      </w:r>
      <w:r w:rsidR="00A67A8E">
        <w:rPr>
          <w:lang w:val="fr-CH"/>
        </w:rPr>
        <w:t xml:space="preserve">n trouve </w:t>
      </w:r>
      <w:r>
        <w:rPr>
          <w:lang w:val="fr-CH"/>
        </w:rPr>
        <w:t xml:space="preserve">un commerce d’article pour la viticulture ainsi qu’un cabinet médical </w:t>
      </w:r>
      <w:r w:rsidR="00927BB4">
        <w:rPr>
          <w:lang w:val="fr-CH"/>
        </w:rPr>
        <w:t>re</w:t>
      </w:r>
      <w:r>
        <w:rPr>
          <w:lang w:val="fr-CH"/>
        </w:rPr>
        <w:t>groupant 5 méd</w:t>
      </w:r>
      <w:r w:rsidR="00927BB4">
        <w:rPr>
          <w:lang w:val="fr-CH"/>
        </w:rPr>
        <w:t>e</w:t>
      </w:r>
      <w:r>
        <w:rPr>
          <w:lang w:val="fr-CH"/>
        </w:rPr>
        <w:t xml:space="preserve">cins, un cabinet de physiothérapie et un cabinet d’ophtalmologie. Ce pôle médical était fortement attendu par la population et il se trouve déjà saturé. </w:t>
      </w:r>
    </w:p>
    <w:p w14:paraId="6282BF28" w14:textId="77777777" w:rsidR="0045050B" w:rsidRDefault="0045050B" w:rsidP="009C59C7">
      <w:pPr>
        <w:spacing w:line="240" w:lineRule="auto"/>
        <w:rPr>
          <w:lang w:val="fr-CH"/>
        </w:rPr>
      </w:pPr>
    </w:p>
    <w:p w14:paraId="43605439" w14:textId="3BA0F35B" w:rsidR="00A67A8E" w:rsidRDefault="008A1699" w:rsidP="009C59C7">
      <w:pPr>
        <w:spacing w:line="240" w:lineRule="auto"/>
        <w:rPr>
          <w:lang w:val="fr-CH"/>
        </w:rPr>
      </w:pPr>
      <w:r>
        <w:rPr>
          <w:lang w:val="fr-CH"/>
        </w:rPr>
        <w:t>Le 1</w:t>
      </w:r>
      <w:r w:rsidRPr="008A1699">
        <w:rPr>
          <w:vertAlign w:val="superscript"/>
          <w:lang w:val="fr-CH"/>
        </w:rPr>
        <w:t>er</w:t>
      </w:r>
      <w:r>
        <w:rPr>
          <w:lang w:val="fr-CH"/>
        </w:rPr>
        <w:t xml:space="preserve"> et le 2ème étage</w:t>
      </w:r>
      <w:r w:rsidR="00130169">
        <w:rPr>
          <w:lang w:val="fr-CH"/>
        </w:rPr>
        <w:t>s</w:t>
      </w:r>
      <w:r>
        <w:rPr>
          <w:lang w:val="fr-CH"/>
        </w:rPr>
        <w:t xml:space="preserve"> totalisent 22 appartements. </w:t>
      </w:r>
      <w:r w:rsidR="0045050B">
        <w:rPr>
          <w:lang w:val="fr-CH"/>
        </w:rPr>
        <w:t>Les d</w:t>
      </w:r>
      <w:r w:rsidR="00CE346A">
        <w:rPr>
          <w:lang w:val="fr-CH"/>
        </w:rPr>
        <w:t>eux entrées d’immeuble débouchent directement sur la desserte. Les véhicules motorisés accèdent au sous-sol par la rampe publique située sur la route de Grandvaux.</w:t>
      </w:r>
    </w:p>
    <w:p w14:paraId="5CF16BB7" w14:textId="34BE30DC" w:rsidR="008A1699" w:rsidRDefault="008A1699" w:rsidP="009C59C7">
      <w:pPr>
        <w:spacing w:line="240" w:lineRule="auto"/>
        <w:rPr>
          <w:lang w:val="fr-CH"/>
        </w:rPr>
      </w:pPr>
    </w:p>
    <w:p w14:paraId="19FCB27A" w14:textId="36C8770A" w:rsidR="00CE346A" w:rsidRDefault="00927BB4" w:rsidP="009C59C7">
      <w:pPr>
        <w:spacing w:line="240" w:lineRule="auto"/>
        <w:rPr>
          <w:lang w:val="fr-CH"/>
        </w:rPr>
      </w:pPr>
      <w:r>
        <w:rPr>
          <w:lang w:val="fr-CH"/>
        </w:rPr>
        <w:t xml:space="preserve">Sur la parcelle n° 337, </w:t>
      </w:r>
      <w:r w:rsidR="00CE346A">
        <w:rPr>
          <w:lang w:val="fr-CH"/>
        </w:rPr>
        <w:t>propriété des CFF se trouve</w:t>
      </w:r>
      <w:r>
        <w:rPr>
          <w:lang w:val="fr-CH"/>
        </w:rPr>
        <w:t xml:space="preserve"> les 46 places de stationnement du P+R</w:t>
      </w:r>
      <w:r w:rsidR="00CE346A">
        <w:rPr>
          <w:lang w:val="fr-CH"/>
        </w:rPr>
        <w:t xml:space="preserve">, et </w:t>
      </w:r>
      <w:r>
        <w:rPr>
          <w:lang w:val="fr-CH"/>
        </w:rPr>
        <w:t xml:space="preserve">un immeuble à usage mixte d’habitation et de commerces. </w:t>
      </w:r>
      <w:r w:rsidR="00B04063">
        <w:rPr>
          <w:lang w:val="fr-CH"/>
        </w:rPr>
        <w:t>(</w:t>
      </w:r>
      <w:proofErr w:type="spellStart"/>
      <w:r w:rsidR="00B04063">
        <w:rPr>
          <w:lang w:val="fr-CH"/>
        </w:rPr>
        <w:t>Camac</w:t>
      </w:r>
      <w:proofErr w:type="spellEnd"/>
      <w:r w:rsidR="00B04063">
        <w:rPr>
          <w:lang w:val="fr-CH"/>
        </w:rPr>
        <w:t xml:space="preserve"> n° 189 505)</w:t>
      </w:r>
    </w:p>
    <w:p w14:paraId="53DC50A4" w14:textId="77777777" w:rsidR="00CE346A" w:rsidRDefault="00CE346A" w:rsidP="009C59C7">
      <w:pPr>
        <w:spacing w:line="240" w:lineRule="auto"/>
        <w:rPr>
          <w:lang w:val="fr-CH"/>
        </w:rPr>
      </w:pPr>
    </w:p>
    <w:p w14:paraId="7F65388B" w14:textId="46588578" w:rsidR="008A1699" w:rsidRDefault="00CE346A" w:rsidP="009C59C7">
      <w:pPr>
        <w:spacing w:line="240" w:lineRule="auto"/>
        <w:rPr>
          <w:lang w:val="fr-CH"/>
        </w:rPr>
      </w:pPr>
      <w:r>
        <w:rPr>
          <w:lang w:val="fr-CH"/>
        </w:rPr>
        <w:t>L’accès au P+R, des véhicules motorisés, se fait en surface sur la desserte depuis le giratoire de la gare. Le</w:t>
      </w:r>
      <w:r w:rsidR="00927BB4">
        <w:rPr>
          <w:lang w:val="fr-CH"/>
        </w:rPr>
        <w:t xml:space="preserve"> rez-de-chaussée </w:t>
      </w:r>
      <w:r>
        <w:rPr>
          <w:lang w:val="fr-CH"/>
        </w:rPr>
        <w:t>de l’immeuble est affecté à un commerce d’alimentation de détail,</w:t>
      </w:r>
      <w:r w:rsidR="0045050B">
        <w:rPr>
          <w:lang w:val="fr-CH"/>
        </w:rPr>
        <w:t xml:space="preserve"> l’entrée du commerce se situe au sud de l’immeuble en limite avec le quai de la gare,</w:t>
      </w:r>
      <w:r>
        <w:rPr>
          <w:lang w:val="fr-CH"/>
        </w:rPr>
        <w:t xml:space="preserve"> l’accès piéton se fait par la desserte puis à travers le P+R</w:t>
      </w:r>
      <w:r w:rsidR="0045050B">
        <w:rPr>
          <w:lang w:val="fr-CH"/>
        </w:rPr>
        <w:t>.</w:t>
      </w:r>
    </w:p>
    <w:p w14:paraId="4D0519EB" w14:textId="57C03798" w:rsidR="0045050B" w:rsidRDefault="0045050B" w:rsidP="009C59C7">
      <w:pPr>
        <w:spacing w:line="240" w:lineRule="auto"/>
        <w:rPr>
          <w:lang w:val="fr-CH"/>
        </w:rPr>
      </w:pPr>
    </w:p>
    <w:p w14:paraId="0421994A" w14:textId="28A4C10E" w:rsidR="0045050B" w:rsidRDefault="0045050B" w:rsidP="009C59C7">
      <w:pPr>
        <w:spacing w:line="240" w:lineRule="auto"/>
        <w:rPr>
          <w:lang w:val="fr-CH"/>
        </w:rPr>
      </w:pPr>
      <w:r>
        <w:rPr>
          <w:lang w:val="fr-CH"/>
        </w:rPr>
        <w:t>Les deux entrées de l’immeuble et celle du salon de coiffure débouchent directement sur la desserte. L’accès piétons à la surface commerciale située à l’est de l’immeuble débouche directement sur la place de la gare. Le 1</w:t>
      </w:r>
      <w:r w:rsidRPr="0045050B">
        <w:rPr>
          <w:vertAlign w:val="superscript"/>
          <w:lang w:val="fr-CH"/>
        </w:rPr>
        <w:t>er</w:t>
      </w:r>
      <w:r>
        <w:rPr>
          <w:lang w:val="fr-CH"/>
        </w:rPr>
        <w:t xml:space="preserve"> et le 2</w:t>
      </w:r>
      <w:r w:rsidRPr="0045050B">
        <w:rPr>
          <w:vertAlign w:val="superscript"/>
          <w:lang w:val="fr-CH"/>
        </w:rPr>
        <w:t>ème</w:t>
      </w:r>
      <w:r>
        <w:rPr>
          <w:lang w:val="fr-CH"/>
        </w:rPr>
        <w:t xml:space="preserve"> étage</w:t>
      </w:r>
      <w:r w:rsidR="00130169">
        <w:rPr>
          <w:lang w:val="fr-CH"/>
        </w:rPr>
        <w:t>s</w:t>
      </w:r>
      <w:r>
        <w:rPr>
          <w:lang w:val="fr-CH"/>
        </w:rPr>
        <w:t xml:space="preserve"> totalisent 24 appartements. </w:t>
      </w:r>
    </w:p>
    <w:p w14:paraId="47CD6BDD" w14:textId="2EAFDC72" w:rsidR="0045050B" w:rsidRDefault="0045050B" w:rsidP="009C59C7">
      <w:pPr>
        <w:spacing w:line="240" w:lineRule="auto"/>
        <w:rPr>
          <w:lang w:val="fr-CH"/>
        </w:rPr>
      </w:pPr>
    </w:p>
    <w:p w14:paraId="2BA8CF1E" w14:textId="339E36C2" w:rsidR="0045050B" w:rsidRDefault="00807DE7" w:rsidP="009C59C7">
      <w:pPr>
        <w:spacing w:line="240" w:lineRule="auto"/>
        <w:rPr>
          <w:lang w:val="fr-CH"/>
        </w:rPr>
      </w:pPr>
      <w:r>
        <w:rPr>
          <w:lang w:val="fr-CH"/>
        </w:rPr>
        <w:t xml:space="preserve">Au nord ouest de la desserte, sur la parcelle communale n° 341, on trouve plusieurs équipements publics. </w:t>
      </w:r>
    </w:p>
    <w:p w14:paraId="57A779D5" w14:textId="77777777" w:rsidR="00807DE7" w:rsidRDefault="00807DE7" w:rsidP="009C59C7">
      <w:pPr>
        <w:spacing w:line="240" w:lineRule="auto"/>
        <w:rPr>
          <w:lang w:val="fr-CH"/>
        </w:rPr>
      </w:pPr>
    </w:p>
    <w:p w14:paraId="0F02395F" w14:textId="426A3CFB" w:rsidR="00807DE7" w:rsidRDefault="00807DE7" w:rsidP="00807DE7">
      <w:pPr>
        <w:pStyle w:val="Paragraphedeliste"/>
        <w:numPr>
          <w:ilvl w:val="0"/>
          <w:numId w:val="26"/>
        </w:numPr>
        <w:spacing w:line="240" w:lineRule="auto"/>
        <w:rPr>
          <w:lang w:val="fr-CH"/>
        </w:rPr>
      </w:pPr>
      <w:r>
        <w:rPr>
          <w:lang w:val="fr-CH"/>
        </w:rPr>
        <w:t>Un établissement scolaire qui accueil 350 élèves</w:t>
      </w:r>
    </w:p>
    <w:p w14:paraId="00B24AAB" w14:textId="45E06F01" w:rsidR="00807DE7" w:rsidRDefault="00807DE7" w:rsidP="00807DE7">
      <w:pPr>
        <w:pStyle w:val="Paragraphedeliste"/>
        <w:numPr>
          <w:ilvl w:val="0"/>
          <w:numId w:val="26"/>
        </w:numPr>
        <w:spacing w:line="240" w:lineRule="auto"/>
        <w:rPr>
          <w:lang w:val="fr-CH"/>
        </w:rPr>
      </w:pPr>
      <w:r>
        <w:rPr>
          <w:lang w:val="fr-CH"/>
        </w:rPr>
        <w:t>Une salle de sport qui fonctionne pour les écoles mais aussi le soir pour les clubs de sports (</w:t>
      </w:r>
      <w:proofErr w:type="spellStart"/>
      <w:r>
        <w:rPr>
          <w:lang w:val="fr-CH"/>
        </w:rPr>
        <w:t>badmington</w:t>
      </w:r>
      <w:proofErr w:type="spellEnd"/>
      <w:r>
        <w:rPr>
          <w:lang w:val="fr-CH"/>
        </w:rPr>
        <w:t>, FSG Cully)</w:t>
      </w:r>
    </w:p>
    <w:p w14:paraId="4E0F5693" w14:textId="050C7118" w:rsidR="00807DE7" w:rsidRDefault="00807DE7" w:rsidP="00807DE7">
      <w:pPr>
        <w:pStyle w:val="Paragraphedeliste"/>
        <w:numPr>
          <w:ilvl w:val="0"/>
          <w:numId w:val="26"/>
        </w:numPr>
        <w:spacing w:line="240" w:lineRule="auto"/>
        <w:rPr>
          <w:lang w:val="fr-CH"/>
        </w:rPr>
      </w:pPr>
      <w:r>
        <w:rPr>
          <w:lang w:val="fr-CH"/>
        </w:rPr>
        <w:t>Un terrain multisports en libre accès</w:t>
      </w:r>
    </w:p>
    <w:p w14:paraId="495B5A51" w14:textId="36FE380B" w:rsidR="00807DE7" w:rsidRDefault="00807DE7" w:rsidP="00807DE7">
      <w:pPr>
        <w:pStyle w:val="Paragraphedeliste"/>
        <w:numPr>
          <w:ilvl w:val="0"/>
          <w:numId w:val="26"/>
        </w:numPr>
        <w:spacing w:line="240" w:lineRule="auto"/>
        <w:rPr>
          <w:lang w:val="fr-CH"/>
        </w:rPr>
      </w:pPr>
      <w:r>
        <w:rPr>
          <w:lang w:val="fr-CH"/>
        </w:rPr>
        <w:t xml:space="preserve">Un jardin public </w:t>
      </w:r>
      <w:r w:rsidR="005D19F8">
        <w:rPr>
          <w:lang w:val="fr-CH"/>
        </w:rPr>
        <w:t>Rosalie de Constant</w:t>
      </w:r>
    </w:p>
    <w:p w14:paraId="5D3E353E" w14:textId="4F2621FA" w:rsidR="00807DE7" w:rsidRDefault="00807DE7" w:rsidP="00807DE7">
      <w:pPr>
        <w:pStyle w:val="Paragraphedeliste"/>
        <w:numPr>
          <w:ilvl w:val="0"/>
          <w:numId w:val="26"/>
        </w:numPr>
        <w:spacing w:line="240" w:lineRule="auto"/>
        <w:rPr>
          <w:lang w:val="fr-CH"/>
        </w:rPr>
      </w:pPr>
      <w:r>
        <w:rPr>
          <w:lang w:val="fr-CH"/>
        </w:rPr>
        <w:t>Les locaux de la protection civile</w:t>
      </w:r>
    </w:p>
    <w:p w14:paraId="50AB3D52" w14:textId="50927546" w:rsidR="00A67A8E" w:rsidRDefault="00807DE7" w:rsidP="009C59C7">
      <w:pPr>
        <w:pStyle w:val="Paragraphedeliste"/>
        <w:numPr>
          <w:ilvl w:val="0"/>
          <w:numId w:val="26"/>
        </w:numPr>
        <w:spacing w:line="240" w:lineRule="auto"/>
        <w:rPr>
          <w:lang w:val="fr-CH"/>
        </w:rPr>
      </w:pPr>
      <w:r>
        <w:rPr>
          <w:lang w:val="fr-CH"/>
        </w:rPr>
        <w:t>Le point de rencontre d’urgence (PRU)</w:t>
      </w:r>
    </w:p>
    <w:p w14:paraId="77440F8B" w14:textId="11A82010" w:rsidR="00807DE7" w:rsidRDefault="00807DE7" w:rsidP="00807DE7">
      <w:pPr>
        <w:pStyle w:val="Paragraphedeliste"/>
        <w:numPr>
          <w:ilvl w:val="0"/>
          <w:numId w:val="26"/>
        </w:numPr>
        <w:spacing w:line="240" w:lineRule="auto"/>
        <w:rPr>
          <w:lang w:val="fr-CH"/>
        </w:rPr>
      </w:pPr>
      <w:r>
        <w:rPr>
          <w:lang w:val="fr-CH"/>
        </w:rPr>
        <w:t>Un parking pour les bus scolaire accessible depuis la route de Grandvaux uniquement.</w:t>
      </w:r>
    </w:p>
    <w:p w14:paraId="79E2C188" w14:textId="79E6EFAF" w:rsidR="00807DE7" w:rsidRDefault="00807DE7" w:rsidP="00807DE7">
      <w:pPr>
        <w:pStyle w:val="Paragraphedeliste"/>
        <w:numPr>
          <w:ilvl w:val="0"/>
          <w:numId w:val="26"/>
        </w:numPr>
        <w:spacing w:line="240" w:lineRule="auto"/>
        <w:rPr>
          <w:lang w:val="fr-CH"/>
        </w:rPr>
      </w:pPr>
      <w:r>
        <w:rPr>
          <w:lang w:val="fr-CH"/>
        </w:rPr>
        <w:t xml:space="preserve">Un cheminement public </w:t>
      </w:r>
      <w:r w:rsidR="00CE1C72">
        <w:rPr>
          <w:lang w:val="fr-CH"/>
        </w:rPr>
        <w:t xml:space="preserve">hors trafic motorisé </w:t>
      </w:r>
      <w:r>
        <w:rPr>
          <w:lang w:val="fr-CH"/>
        </w:rPr>
        <w:t>qui permet de rejoindre</w:t>
      </w:r>
      <w:r w:rsidR="00CE1C72">
        <w:rPr>
          <w:lang w:val="fr-CH"/>
        </w:rPr>
        <w:t xml:space="preserve"> depuis la place de la gare,</w:t>
      </w:r>
      <w:r>
        <w:rPr>
          <w:lang w:val="fr-CH"/>
        </w:rPr>
        <w:t xml:space="preserve"> l’hôpital de Lavaux </w:t>
      </w:r>
      <w:r w:rsidR="00CE1C72">
        <w:rPr>
          <w:lang w:val="fr-CH"/>
        </w:rPr>
        <w:t>et</w:t>
      </w:r>
      <w:r>
        <w:rPr>
          <w:lang w:val="fr-CH"/>
        </w:rPr>
        <w:t xml:space="preserve"> le quartier des Colombaires </w:t>
      </w:r>
      <w:r w:rsidR="00CE1C72">
        <w:rPr>
          <w:lang w:val="fr-CH"/>
        </w:rPr>
        <w:t>situé au nord du plateau de la gare.</w:t>
      </w:r>
    </w:p>
    <w:p w14:paraId="2B85FEB1" w14:textId="72D81D8B" w:rsidR="00CE1C72" w:rsidRDefault="00CE1C72" w:rsidP="00CE1C72">
      <w:pPr>
        <w:spacing w:line="240" w:lineRule="auto"/>
        <w:rPr>
          <w:lang w:val="fr-CH"/>
        </w:rPr>
      </w:pPr>
    </w:p>
    <w:p w14:paraId="67F26557" w14:textId="67E1884A" w:rsidR="00CE1C72" w:rsidRDefault="00CE1C72" w:rsidP="00CE1C72">
      <w:pPr>
        <w:spacing w:line="240" w:lineRule="auto"/>
        <w:rPr>
          <w:lang w:val="fr-CH"/>
        </w:rPr>
      </w:pPr>
      <w:r>
        <w:rPr>
          <w:lang w:val="fr-CH"/>
        </w:rPr>
        <w:lastRenderedPageBreak/>
        <w:t>Du côté nord est de la desserte, se trouve un immeuble mixte à usage d’habitation et d’activités commerciales sur la parcelle n° 334.</w:t>
      </w:r>
      <w:r w:rsidR="00B04063">
        <w:rPr>
          <w:lang w:val="fr-CH"/>
        </w:rPr>
        <w:t xml:space="preserve"> (</w:t>
      </w:r>
      <w:proofErr w:type="spellStart"/>
      <w:r w:rsidR="00B04063">
        <w:rPr>
          <w:lang w:val="fr-CH"/>
        </w:rPr>
        <w:t>Camac</w:t>
      </w:r>
      <w:proofErr w:type="spellEnd"/>
      <w:r w:rsidR="00B04063">
        <w:rPr>
          <w:lang w:val="fr-CH"/>
        </w:rPr>
        <w:t xml:space="preserve"> n° 198 260)</w:t>
      </w:r>
    </w:p>
    <w:p w14:paraId="425604E9" w14:textId="79072719" w:rsidR="00CE1C72" w:rsidRDefault="00CE1C72" w:rsidP="00CE1C72">
      <w:pPr>
        <w:spacing w:line="240" w:lineRule="auto"/>
        <w:rPr>
          <w:lang w:val="fr-CH"/>
        </w:rPr>
      </w:pPr>
    </w:p>
    <w:p w14:paraId="0F04DB43" w14:textId="0A961BA9" w:rsidR="005D19F8" w:rsidRDefault="00CE1C72" w:rsidP="00CE1C72">
      <w:pPr>
        <w:spacing w:line="240" w:lineRule="auto"/>
        <w:rPr>
          <w:lang w:val="fr-CH"/>
        </w:rPr>
      </w:pPr>
      <w:r>
        <w:rPr>
          <w:lang w:val="fr-CH"/>
        </w:rPr>
        <w:t xml:space="preserve">L’office du touriste, la pharmacie, un bancomat et des </w:t>
      </w:r>
      <w:proofErr w:type="spellStart"/>
      <w:r>
        <w:rPr>
          <w:lang w:val="fr-CH"/>
        </w:rPr>
        <w:t>wc</w:t>
      </w:r>
      <w:proofErr w:type="spellEnd"/>
      <w:r>
        <w:rPr>
          <w:lang w:val="fr-CH"/>
        </w:rPr>
        <w:t xml:space="preserve"> publics occupent le rez-de-chaussée de l’immeuble. Les étages supérieurs regroupent 16 logements avec un accès direct à la desserte. Seul l’accès à la pharmacie se trouve du côté du giratoire de la gare.</w:t>
      </w:r>
      <w:r w:rsidR="005D19F8">
        <w:rPr>
          <w:lang w:val="fr-CH"/>
        </w:rPr>
        <w:t xml:space="preserve"> L’accès pour les véhicules motorisés des locataires se fait par la rampe du parking public souterrain, située sur la route de Grandvaux.</w:t>
      </w:r>
    </w:p>
    <w:p w14:paraId="3BAFC7B6" w14:textId="618D5620" w:rsidR="005D19F8" w:rsidRDefault="005D19F8" w:rsidP="00CE1C72">
      <w:pPr>
        <w:spacing w:line="240" w:lineRule="auto"/>
        <w:rPr>
          <w:lang w:val="fr-CH"/>
        </w:rPr>
      </w:pPr>
    </w:p>
    <w:p w14:paraId="062DEEA2" w14:textId="20148A64" w:rsidR="005D19F8" w:rsidRDefault="005D19F8" w:rsidP="005D19F8">
      <w:pPr>
        <w:pStyle w:val="Paragraphedeliste"/>
        <w:numPr>
          <w:ilvl w:val="0"/>
          <w:numId w:val="25"/>
        </w:numPr>
        <w:spacing w:line="240" w:lineRule="auto"/>
        <w:rPr>
          <w:lang w:val="fr-CH"/>
        </w:rPr>
      </w:pPr>
      <w:r>
        <w:rPr>
          <w:lang w:val="fr-CH"/>
        </w:rPr>
        <w:t>Analyse des flux de la mobilité douce</w:t>
      </w:r>
    </w:p>
    <w:p w14:paraId="4F0DD52D" w14:textId="694FAC50" w:rsidR="005D19F8" w:rsidRDefault="005D19F8" w:rsidP="005D19F8">
      <w:pPr>
        <w:spacing w:line="240" w:lineRule="auto"/>
        <w:rPr>
          <w:lang w:val="fr-CH"/>
        </w:rPr>
      </w:pPr>
    </w:p>
    <w:p w14:paraId="30925AD8" w14:textId="4C284B81" w:rsidR="005D19F8" w:rsidRDefault="005D19F8" w:rsidP="005D19F8">
      <w:pPr>
        <w:pStyle w:val="Paragraphedeliste"/>
        <w:numPr>
          <w:ilvl w:val="0"/>
          <w:numId w:val="27"/>
        </w:numPr>
        <w:spacing w:line="240" w:lineRule="auto"/>
        <w:rPr>
          <w:lang w:val="fr-CH"/>
        </w:rPr>
      </w:pPr>
      <w:r>
        <w:rPr>
          <w:lang w:val="fr-CH"/>
        </w:rPr>
        <w:t>Flux de la clientèle du pôle médical</w:t>
      </w:r>
    </w:p>
    <w:p w14:paraId="40E56550" w14:textId="00CCEDAE" w:rsidR="005D19F8" w:rsidRDefault="005D19F8" w:rsidP="005D19F8">
      <w:pPr>
        <w:spacing w:line="240" w:lineRule="auto"/>
        <w:rPr>
          <w:lang w:val="fr-CH"/>
        </w:rPr>
      </w:pPr>
    </w:p>
    <w:p w14:paraId="50C6D186" w14:textId="4DCD50EF" w:rsidR="005D19F8" w:rsidRDefault="005D19F8" w:rsidP="005D19F8">
      <w:pPr>
        <w:spacing w:line="240" w:lineRule="auto"/>
        <w:rPr>
          <w:lang w:val="fr-CH"/>
        </w:rPr>
      </w:pPr>
      <w:r>
        <w:rPr>
          <w:lang w:val="fr-CH"/>
        </w:rPr>
        <w:t>Les patients-es</w:t>
      </w:r>
      <w:r w:rsidR="00976B78">
        <w:rPr>
          <w:lang w:val="fr-CH"/>
        </w:rPr>
        <w:t xml:space="preserve"> peuvent accéder aux </w:t>
      </w:r>
      <w:r>
        <w:rPr>
          <w:lang w:val="fr-CH"/>
        </w:rPr>
        <w:t>cabinets médicaux depuis la place de la gare</w:t>
      </w:r>
      <w:r w:rsidR="00976B78">
        <w:rPr>
          <w:lang w:val="fr-CH"/>
        </w:rPr>
        <w:t xml:space="preserve"> située </w:t>
      </w:r>
      <w:r>
        <w:rPr>
          <w:lang w:val="fr-CH"/>
        </w:rPr>
        <w:t>à l’est</w:t>
      </w:r>
      <w:r w:rsidR="00976B78">
        <w:rPr>
          <w:lang w:val="fr-CH"/>
        </w:rPr>
        <w:t xml:space="preserve"> (arrêts de bus)</w:t>
      </w:r>
      <w:r>
        <w:rPr>
          <w:lang w:val="fr-CH"/>
        </w:rPr>
        <w:t>, depuis l’hôpital de Lavaux</w:t>
      </w:r>
      <w:r w:rsidR="00976B78">
        <w:rPr>
          <w:lang w:val="fr-CH"/>
        </w:rPr>
        <w:t xml:space="preserve"> ou le quartier des Colombaires</w:t>
      </w:r>
      <w:r>
        <w:rPr>
          <w:lang w:val="fr-CH"/>
        </w:rPr>
        <w:t xml:space="preserve"> </w:t>
      </w:r>
      <w:r w:rsidR="00976B78">
        <w:rPr>
          <w:lang w:val="fr-CH"/>
        </w:rPr>
        <w:t xml:space="preserve">situé </w:t>
      </w:r>
      <w:r>
        <w:rPr>
          <w:lang w:val="fr-CH"/>
        </w:rPr>
        <w:t>au nord</w:t>
      </w:r>
      <w:r w:rsidR="00976B78">
        <w:rPr>
          <w:lang w:val="fr-CH"/>
        </w:rPr>
        <w:t xml:space="preserve"> de la desserte sans conflit avec la circulation motorisée. Il existe aussi un flux entre les cabinets médicaux et la pharmacie. Une fois la consultation terminée, les patients-es transitent avec leur ordonnance directement par la desserte.</w:t>
      </w:r>
    </w:p>
    <w:p w14:paraId="58A6ADD9" w14:textId="0D68538C" w:rsidR="00976B78" w:rsidRDefault="00976B78" w:rsidP="005D19F8">
      <w:pPr>
        <w:spacing w:line="240" w:lineRule="auto"/>
        <w:rPr>
          <w:lang w:val="fr-CH"/>
        </w:rPr>
      </w:pPr>
    </w:p>
    <w:p w14:paraId="7659E30B" w14:textId="70CC727C" w:rsidR="00976B78" w:rsidRDefault="00976B78" w:rsidP="00976B78">
      <w:pPr>
        <w:pStyle w:val="Paragraphedeliste"/>
        <w:numPr>
          <w:ilvl w:val="0"/>
          <w:numId w:val="27"/>
        </w:numPr>
        <w:spacing w:line="240" w:lineRule="auto"/>
        <w:rPr>
          <w:lang w:val="fr-CH"/>
        </w:rPr>
      </w:pPr>
      <w:r>
        <w:rPr>
          <w:lang w:val="fr-CH"/>
        </w:rPr>
        <w:t>Flux en direction de l’hôpital de Lavaux</w:t>
      </w:r>
    </w:p>
    <w:p w14:paraId="6E50F103" w14:textId="5300726C" w:rsidR="00976B78" w:rsidRDefault="00976B78" w:rsidP="00976B78">
      <w:pPr>
        <w:spacing w:line="240" w:lineRule="auto"/>
        <w:rPr>
          <w:lang w:val="fr-CH"/>
        </w:rPr>
      </w:pPr>
    </w:p>
    <w:p w14:paraId="53328954" w14:textId="49DC8336" w:rsidR="00976B78" w:rsidRDefault="00976B78" w:rsidP="00976B78">
      <w:pPr>
        <w:spacing w:line="240" w:lineRule="auto"/>
        <w:rPr>
          <w:lang w:val="fr-CH"/>
        </w:rPr>
      </w:pPr>
      <w:r>
        <w:rPr>
          <w:lang w:val="fr-CH"/>
        </w:rPr>
        <w:t>Ce flux démontre le cheminement des employés-es qui travaillent sur le site de l’hôpital de Lavaux et qui utilisent le train. Relevons que le site hospitalier est actuellement en développement. A terme, il emploiera plus de ressources qu’actuellement</w:t>
      </w:r>
      <w:r w:rsidR="00FD693E">
        <w:rPr>
          <w:lang w:val="fr-CH"/>
        </w:rPr>
        <w:t xml:space="preserve"> et donc le flux sera aussi plus important. Ces personnes sortent de la gare est rejoignent directement le sentier de l’hôpital en transitant par la desserte et le giratoire de la gare. Un deuxième flux est possible par la desserte, le jardin Rosalie de Constant puis par le complexe scolaire des Ruvines et enfin par le passage souterrain existant sous la route de Grandvaux. Ce cheminement est complètement hors trafic et rejoint le sud du site hospitalier. Il fonctionne aussi pour les personnes à mobilité </w:t>
      </w:r>
      <w:proofErr w:type="spellStart"/>
      <w:r w:rsidR="00FD693E">
        <w:rPr>
          <w:lang w:val="fr-CH"/>
        </w:rPr>
        <w:t>reduites</w:t>
      </w:r>
      <w:proofErr w:type="spellEnd"/>
      <w:r w:rsidR="00FD693E">
        <w:rPr>
          <w:lang w:val="fr-CH"/>
        </w:rPr>
        <w:t>, puisqu’il existe des rampes en complément des escaliers.</w:t>
      </w:r>
    </w:p>
    <w:p w14:paraId="52456EC5" w14:textId="4CB7673D" w:rsidR="00FD693E" w:rsidRDefault="00FD693E" w:rsidP="00976B78">
      <w:pPr>
        <w:spacing w:line="240" w:lineRule="auto"/>
        <w:rPr>
          <w:lang w:val="fr-CH"/>
        </w:rPr>
      </w:pPr>
    </w:p>
    <w:p w14:paraId="330069AD" w14:textId="2BA27A99" w:rsidR="00FD693E" w:rsidRDefault="00FD693E" w:rsidP="00976B78">
      <w:pPr>
        <w:spacing w:line="240" w:lineRule="auto"/>
        <w:rPr>
          <w:lang w:val="fr-CH"/>
        </w:rPr>
      </w:pPr>
      <w:r>
        <w:rPr>
          <w:lang w:val="fr-CH"/>
        </w:rPr>
        <w:t>Ces flux sont valables également pour les visiteurs-</w:t>
      </w:r>
      <w:proofErr w:type="spellStart"/>
      <w:r>
        <w:rPr>
          <w:lang w:val="fr-CH"/>
        </w:rPr>
        <w:t>euses</w:t>
      </w:r>
      <w:proofErr w:type="spellEnd"/>
      <w:r>
        <w:rPr>
          <w:lang w:val="fr-CH"/>
        </w:rPr>
        <w:t xml:space="preserve"> des patients-es hospitalisés et se déplacent en transports publics. </w:t>
      </w:r>
    </w:p>
    <w:p w14:paraId="1345FA1B" w14:textId="7E988BF6" w:rsidR="00FD693E" w:rsidRDefault="00FD693E" w:rsidP="00976B78">
      <w:pPr>
        <w:spacing w:line="240" w:lineRule="auto"/>
        <w:rPr>
          <w:lang w:val="fr-CH"/>
        </w:rPr>
      </w:pPr>
    </w:p>
    <w:p w14:paraId="3D3E5860" w14:textId="5F75743C" w:rsidR="00FD693E" w:rsidRDefault="00FD693E" w:rsidP="00FD693E">
      <w:pPr>
        <w:pStyle w:val="Paragraphedeliste"/>
        <w:numPr>
          <w:ilvl w:val="0"/>
          <w:numId w:val="27"/>
        </w:numPr>
        <w:spacing w:line="240" w:lineRule="auto"/>
        <w:rPr>
          <w:lang w:val="fr-CH"/>
        </w:rPr>
      </w:pPr>
      <w:r>
        <w:rPr>
          <w:lang w:val="fr-CH"/>
        </w:rPr>
        <w:t>Flux scolaire</w:t>
      </w:r>
      <w:r w:rsidR="004367D7">
        <w:rPr>
          <w:lang w:val="fr-CH"/>
        </w:rPr>
        <w:t xml:space="preserve"> et garderie</w:t>
      </w:r>
    </w:p>
    <w:p w14:paraId="37F8FE09" w14:textId="71DF101A" w:rsidR="004367D7" w:rsidRDefault="004367D7" w:rsidP="004367D7">
      <w:pPr>
        <w:spacing w:line="240" w:lineRule="auto"/>
        <w:rPr>
          <w:lang w:val="fr-CH"/>
        </w:rPr>
      </w:pPr>
    </w:p>
    <w:p w14:paraId="2861ACD0" w14:textId="77777777" w:rsidR="004367D7" w:rsidRDefault="004367D7" w:rsidP="004367D7">
      <w:pPr>
        <w:spacing w:line="240" w:lineRule="auto"/>
        <w:rPr>
          <w:lang w:val="fr-CH"/>
        </w:rPr>
      </w:pPr>
      <w:r>
        <w:rPr>
          <w:lang w:val="fr-CH"/>
        </w:rPr>
        <w:t>Pour rejoindre le complexe scolaire des Ruvines, situé au nord ouest du plateau de la gare, les écoliers-écolières ont plusieurs cheminements possibles.</w:t>
      </w:r>
    </w:p>
    <w:p w14:paraId="25FD2FAE" w14:textId="77777777" w:rsidR="004367D7" w:rsidRDefault="004367D7" w:rsidP="004367D7">
      <w:pPr>
        <w:spacing w:line="240" w:lineRule="auto"/>
        <w:rPr>
          <w:lang w:val="fr-CH"/>
        </w:rPr>
      </w:pPr>
    </w:p>
    <w:p w14:paraId="1579BC52" w14:textId="26B8B684" w:rsidR="004367D7" w:rsidRDefault="004367D7" w:rsidP="004367D7">
      <w:pPr>
        <w:spacing w:line="240" w:lineRule="auto"/>
        <w:rPr>
          <w:lang w:val="fr-CH"/>
        </w:rPr>
      </w:pPr>
      <w:r>
        <w:rPr>
          <w:lang w:val="fr-CH"/>
        </w:rPr>
        <w:t xml:space="preserve">Relevons que les élèves du degré secondaire et qui se rendent au collège du Verney à Puidoux, prennent le bus Car Postal n° 382 aux arrêts prévus sur la place de la gare. Pour ceux </w:t>
      </w:r>
      <w:r w:rsidR="00A7329D">
        <w:rPr>
          <w:lang w:val="fr-CH"/>
        </w:rPr>
        <w:t xml:space="preserve">du nord ouest </w:t>
      </w:r>
      <w:r>
        <w:rPr>
          <w:lang w:val="fr-CH"/>
        </w:rPr>
        <w:t xml:space="preserve">qui habitent aux Colombaires ou dans le bas de Grandvaux transitent par le sentier des champs, le passage souterrain de la route de Grandvaux, la rampe du jardin Rosalie de Constant puis par la desserte pour arriver aux arrêts de bus de la place de la gare. </w:t>
      </w:r>
    </w:p>
    <w:p w14:paraId="68A34F6B" w14:textId="5C2A97CF" w:rsidR="004367D7" w:rsidRDefault="004367D7" w:rsidP="004367D7">
      <w:pPr>
        <w:spacing w:line="240" w:lineRule="auto"/>
        <w:rPr>
          <w:lang w:val="fr-CH"/>
        </w:rPr>
      </w:pPr>
    </w:p>
    <w:p w14:paraId="690EB52A" w14:textId="03C8F985" w:rsidR="004367D7" w:rsidRDefault="004367D7" w:rsidP="004367D7">
      <w:pPr>
        <w:spacing w:line="240" w:lineRule="auto"/>
        <w:rPr>
          <w:lang w:val="fr-CH"/>
        </w:rPr>
      </w:pPr>
      <w:r>
        <w:rPr>
          <w:lang w:val="fr-CH"/>
        </w:rPr>
        <w:t xml:space="preserve">Pour ceux </w:t>
      </w:r>
      <w:r w:rsidR="00A7329D">
        <w:rPr>
          <w:lang w:val="fr-CH"/>
        </w:rPr>
        <w:t xml:space="preserve">du nord est </w:t>
      </w:r>
      <w:r>
        <w:rPr>
          <w:lang w:val="fr-CH"/>
        </w:rPr>
        <w:t xml:space="preserve">qui proviennent </w:t>
      </w:r>
      <w:r w:rsidR="00A7329D">
        <w:rPr>
          <w:lang w:val="fr-CH"/>
        </w:rPr>
        <w:t xml:space="preserve">du bourg de Cully ou du bas de </w:t>
      </w:r>
      <w:proofErr w:type="spellStart"/>
      <w:r w:rsidR="00A7329D">
        <w:rPr>
          <w:lang w:val="fr-CH"/>
        </w:rPr>
        <w:t>Riex</w:t>
      </w:r>
      <w:proofErr w:type="spellEnd"/>
      <w:r w:rsidR="00A7329D">
        <w:rPr>
          <w:lang w:val="fr-CH"/>
        </w:rPr>
        <w:t xml:space="preserve">, ils transitent par la route de la Corniche, le giratoire de la gare ou par la rue de la gare. Ils n’ont pas besoin de transiter par la desserte de </w:t>
      </w:r>
      <w:proofErr w:type="spellStart"/>
      <w:r w:rsidR="00A7329D">
        <w:rPr>
          <w:lang w:val="fr-CH"/>
        </w:rPr>
        <w:t>Courseboux</w:t>
      </w:r>
      <w:proofErr w:type="spellEnd"/>
      <w:r w:rsidR="00A7329D">
        <w:rPr>
          <w:lang w:val="fr-CH"/>
        </w:rPr>
        <w:t>.</w:t>
      </w:r>
    </w:p>
    <w:p w14:paraId="501916A4" w14:textId="6D867BAD" w:rsidR="00A7329D" w:rsidRDefault="00A7329D" w:rsidP="004367D7">
      <w:pPr>
        <w:spacing w:line="240" w:lineRule="auto"/>
        <w:rPr>
          <w:lang w:val="fr-CH"/>
        </w:rPr>
      </w:pPr>
    </w:p>
    <w:p w14:paraId="5B437D7A" w14:textId="1DA26758" w:rsidR="00A7329D" w:rsidRDefault="00A7329D" w:rsidP="004367D7">
      <w:pPr>
        <w:spacing w:line="240" w:lineRule="auto"/>
        <w:rPr>
          <w:lang w:val="fr-CH"/>
        </w:rPr>
      </w:pPr>
      <w:r>
        <w:rPr>
          <w:lang w:val="fr-CH"/>
        </w:rPr>
        <w:lastRenderedPageBreak/>
        <w:t xml:space="preserve">Pour tous les autres élèves, le transit se fait par la desserte de </w:t>
      </w:r>
      <w:proofErr w:type="spellStart"/>
      <w:r>
        <w:rPr>
          <w:lang w:val="fr-CH"/>
        </w:rPr>
        <w:t>Courseboux</w:t>
      </w:r>
      <w:proofErr w:type="spellEnd"/>
      <w:r>
        <w:rPr>
          <w:lang w:val="fr-CH"/>
        </w:rPr>
        <w:t xml:space="preserve">. L’accès par le nord au complexe scolaire n’est possible que par le passage souterrain de la route de Grandvaux. L’accès par le giratoire </w:t>
      </w:r>
      <w:r w:rsidR="004C4921">
        <w:rPr>
          <w:lang w:val="fr-CH"/>
        </w:rPr>
        <w:t xml:space="preserve">(raccourci) </w:t>
      </w:r>
      <w:r>
        <w:rPr>
          <w:lang w:val="fr-CH"/>
        </w:rPr>
        <w:t xml:space="preserve">n’est plus possible en raison des aménagements en cours du site hospitalier de Lavaux. Une fois les travaux de l’hôpital terminés, </w:t>
      </w:r>
      <w:r w:rsidR="004C4921">
        <w:rPr>
          <w:lang w:val="fr-CH"/>
        </w:rPr>
        <w:t>une renaturation du</w:t>
      </w:r>
      <w:r>
        <w:rPr>
          <w:lang w:val="fr-CH"/>
        </w:rPr>
        <w:t xml:space="preserve"> ruisseau du champ Noé sera </w:t>
      </w:r>
      <w:r w:rsidR="004C4921">
        <w:rPr>
          <w:lang w:val="fr-CH"/>
        </w:rPr>
        <w:t>réalisée et impliquera la construction d’un trottoir uniquement au nord de la route de Grandvaux, mais sans accès piétons pour le complexe scolaire. Ce choix est déterminé par le bâti du secteur inadapté à une traversée piétonne</w:t>
      </w:r>
      <w:r w:rsidR="007117FF">
        <w:rPr>
          <w:lang w:val="fr-CH"/>
        </w:rPr>
        <w:t xml:space="preserve"> mais aussi par la proximité de l’accès des bus scolaires.</w:t>
      </w:r>
    </w:p>
    <w:p w14:paraId="15D107E1" w14:textId="0F2800B5" w:rsidR="004C4921" w:rsidRDefault="004C4921" w:rsidP="004367D7">
      <w:pPr>
        <w:spacing w:line="240" w:lineRule="auto"/>
        <w:rPr>
          <w:lang w:val="fr-CH"/>
        </w:rPr>
      </w:pPr>
    </w:p>
    <w:p w14:paraId="0CAFDB8D" w14:textId="16DE6758" w:rsidR="004C4921" w:rsidRDefault="004C4921" w:rsidP="004367D7">
      <w:pPr>
        <w:spacing w:line="240" w:lineRule="auto"/>
        <w:rPr>
          <w:lang w:val="fr-CH"/>
        </w:rPr>
      </w:pPr>
      <w:r>
        <w:rPr>
          <w:lang w:val="fr-CH"/>
        </w:rPr>
        <w:t xml:space="preserve">L’accueil de jour est organisé dans l’immeuble communal situé à la rue du Temple 17 au centre de Cully. Pour les enfants qui s’y rendent, le transit se fait obligatoirement par la desserte de </w:t>
      </w:r>
      <w:proofErr w:type="spellStart"/>
      <w:r>
        <w:rPr>
          <w:lang w:val="fr-CH"/>
        </w:rPr>
        <w:t>Courseboux</w:t>
      </w:r>
      <w:proofErr w:type="spellEnd"/>
      <w:r w:rsidR="007117FF">
        <w:rPr>
          <w:lang w:val="fr-CH"/>
        </w:rPr>
        <w:t xml:space="preserve"> via </w:t>
      </w:r>
      <w:r>
        <w:rPr>
          <w:lang w:val="fr-CH"/>
        </w:rPr>
        <w:t>la place de la gare</w:t>
      </w:r>
      <w:r w:rsidR="007117FF">
        <w:rPr>
          <w:lang w:val="fr-CH"/>
        </w:rPr>
        <w:t> ;</w:t>
      </w:r>
      <w:r>
        <w:rPr>
          <w:lang w:val="fr-CH"/>
        </w:rPr>
        <w:t xml:space="preserve"> soit par le passage souterrain des CFF (hors trafic) soit par le trottoir de la rue de la gare en traversant le PPP au giratoire de la gare ou par le futur PPP au bas des arrêts de bus de la place de la gare</w:t>
      </w:r>
      <w:r w:rsidR="007117FF">
        <w:rPr>
          <w:lang w:val="fr-CH"/>
        </w:rPr>
        <w:t xml:space="preserve"> (plus rapide).</w:t>
      </w:r>
    </w:p>
    <w:p w14:paraId="1ECA9178" w14:textId="5C3B7A91" w:rsidR="007117FF" w:rsidRDefault="007117FF" w:rsidP="004367D7">
      <w:pPr>
        <w:spacing w:line="240" w:lineRule="auto"/>
        <w:rPr>
          <w:lang w:val="fr-CH"/>
        </w:rPr>
      </w:pPr>
    </w:p>
    <w:p w14:paraId="70D9E9F5" w14:textId="15B0EF98" w:rsidR="007117FF" w:rsidRDefault="007117FF" w:rsidP="004367D7">
      <w:pPr>
        <w:spacing w:line="240" w:lineRule="auto"/>
        <w:rPr>
          <w:lang w:val="fr-CH"/>
        </w:rPr>
      </w:pPr>
      <w:r>
        <w:rPr>
          <w:lang w:val="fr-CH"/>
        </w:rPr>
        <w:t>Depuis le début des travaux du plateau de la gare, l’accès des bus scolaires se fait par la route de Grandvaux (nord du complexe scolaire). Un portail automatique a été construit, il s’ouvre à la demande des conducteurs-</w:t>
      </w:r>
      <w:proofErr w:type="spellStart"/>
      <w:r>
        <w:rPr>
          <w:lang w:val="fr-CH"/>
        </w:rPr>
        <w:t>trices</w:t>
      </w:r>
      <w:proofErr w:type="spellEnd"/>
      <w:r>
        <w:rPr>
          <w:lang w:val="fr-CH"/>
        </w:rPr>
        <w:t xml:space="preserve">. Cette organisation fonctionne à la satisfaction de tous et permet de supprimer la circulation des bus scolaires sur la desserte. </w:t>
      </w:r>
    </w:p>
    <w:p w14:paraId="3FE455B6" w14:textId="35B90980" w:rsidR="007117FF" w:rsidRDefault="007117FF" w:rsidP="004367D7">
      <w:pPr>
        <w:spacing w:line="240" w:lineRule="auto"/>
        <w:rPr>
          <w:lang w:val="fr-CH"/>
        </w:rPr>
      </w:pPr>
    </w:p>
    <w:p w14:paraId="16AE39EF" w14:textId="0D70F113" w:rsidR="007117FF" w:rsidRDefault="007117FF" w:rsidP="004367D7">
      <w:pPr>
        <w:spacing w:line="240" w:lineRule="auto"/>
        <w:rPr>
          <w:lang w:val="fr-CH"/>
        </w:rPr>
      </w:pPr>
      <w:r>
        <w:rPr>
          <w:lang w:val="fr-CH"/>
        </w:rPr>
        <w:t>Lorsque les puéricultrices</w:t>
      </w:r>
      <w:r w:rsidR="0010498F">
        <w:rPr>
          <w:lang w:val="fr-CH"/>
        </w:rPr>
        <w:t>-</w:t>
      </w:r>
      <w:proofErr w:type="spellStart"/>
      <w:r w:rsidR="0010498F">
        <w:rPr>
          <w:lang w:val="fr-CH"/>
        </w:rPr>
        <w:t>eurs</w:t>
      </w:r>
      <w:proofErr w:type="spellEnd"/>
      <w:r>
        <w:rPr>
          <w:lang w:val="fr-CH"/>
        </w:rPr>
        <w:t xml:space="preserve"> organisent des promenades avec les enfants de la garderie des champs d’or, située sur le site hospitalier de Lavaux, </w:t>
      </w:r>
      <w:r w:rsidR="004A731C">
        <w:rPr>
          <w:lang w:val="fr-CH"/>
        </w:rPr>
        <w:t>et qui se rendent à la place de jeux</w:t>
      </w:r>
      <w:r w:rsidR="004E26F6">
        <w:rPr>
          <w:lang w:val="fr-CH"/>
        </w:rPr>
        <w:t xml:space="preserve"> </w:t>
      </w:r>
      <w:r w:rsidR="004A731C">
        <w:rPr>
          <w:lang w:val="fr-CH"/>
        </w:rPr>
        <w:t xml:space="preserve">au bord du Lac, le transit se fait par le passage souterrain de la route de Grandvaux, le complexe scolaire des Ruvines, la rampe du jardin Rosalie de Constant, la desserte de </w:t>
      </w:r>
      <w:proofErr w:type="spellStart"/>
      <w:r w:rsidR="004A731C">
        <w:rPr>
          <w:lang w:val="fr-CH"/>
        </w:rPr>
        <w:t>Courseboux</w:t>
      </w:r>
      <w:proofErr w:type="spellEnd"/>
      <w:r w:rsidR="004A731C">
        <w:rPr>
          <w:lang w:val="fr-CH"/>
        </w:rPr>
        <w:t>, la place de la gare</w:t>
      </w:r>
      <w:r w:rsidR="000418CC">
        <w:rPr>
          <w:lang w:val="fr-CH"/>
        </w:rPr>
        <w:t xml:space="preserve"> puis soit par la rue de la gare, soit par le passage souterrain de la gare CFF. </w:t>
      </w:r>
      <w:r w:rsidR="004E26F6">
        <w:rPr>
          <w:lang w:val="fr-CH"/>
        </w:rPr>
        <w:t>Seule la traversée du giratoire du Carrousel (route de Lausanne) est nécessaire. Tous le reste du cheminement de la garderie est hors trafic.</w:t>
      </w:r>
    </w:p>
    <w:p w14:paraId="4BE88F6B" w14:textId="33D2DBC8" w:rsidR="004E26F6" w:rsidRDefault="004E26F6" w:rsidP="004367D7">
      <w:pPr>
        <w:spacing w:line="240" w:lineRule="auto"/>
        <w:rPr>
          <w:lang w:val="fr-CH"/>
        </w:rPr>
      </w:pPr>
    </w:p>
    <w:p w14:paraId="3B464E50" w14:textId="5ADE4AE6" w:rsidR="004E26F6" w:rsidRDefault="004E26F6" w:rsidP="004367D7">
      <w:pPr>
        <w:spacing w:line="240" w:lineRule="auto"/>
        <w:rPr>
          <w:lang w:val="fr-CH"/>
        </w:rPr>
      </w:pPr>
      <w:r>
        <w:rPr>
          <w:lang w:val="fr-CH"/>
        </w:rPr>
        <w:t xml:space="preserve">Il reste encore les élèves habitants les nouvelles constructions du plateau qui transiteront par la desserte de </w:t>
      </w:r>
      <w:proofErr w:type="spellStart"/>
      <w:r>
        <w:rPr>
          <w:lang w:val="fr-CH"/>
        </w:rPr>
        <w:t>Courseboux</w:t>
      </w:r>
      <w:proofErr w:type="spellEnd"/>
      <w:r>
        <w:rPr>
          <w:lang w:val="fr-CH"/>
        </w:rPr>
        <w:t xml:space="preserve">. </w:t>
      </w:r>
    </w:p>
    <w:p w14:paraId="1CEC4647" w14:textId="2F50DAC6" w:rsidR="004E26F6" w:rsidRDefault="004E26F6" w:rsidP="004367D7">
      <w:pPr>
        <w:spacing w:line="240" w:lineRule="auto"/>
        <w:rPr>
          <w:lang w:val="fr-CH"/>
        </w:rPr>
      </w:pPr>
    </w:p>
    <w:p w14:paraId="4BE5B49F" w14:textId="0D3262E7" w:rsidR="004E26F6" w:rsidRDefault="00BC107E" w:rsidP="00BC107E">
      <w:pPr>
        <w:pStyle w:val="Paragraphedeliste"/>
        <w:numPr>
          <w:ilvl w:val="0"/>
          <w:numId w:val="27"/>
        </w:numPr>
        <w:spacing w:line="240" w:lineRule="auto"/>
        <w:rPr>
          <w:lang w:val="fr-CH"/>
        </w:rPr>
      </w:pPr>
      <w:r>
        <w:rPr>
          <w:lang w:val="fr-CH"/>
        </w:rPr>
        <w:t>Flux touristique</w:t>
      </w:r>
    </w:p>
    <w:p w14:paraId="6108E699" w14:textId="673D0B39" w:rsidR="00BC107E" w:rsidRDefault="00BC107E" w:rsidP="00BC107E">
      <w:pPr>
        <w:spacing w:line="240" w:lineRule="auto"/>
        <w:rPr>
          <w:lang w:val="fr-CH"/>
        </w:rPr>
      </w:pPr>
    </w:p>
    <w:p w14:paraId="2BE46C9D" w14:textId="00370C7B" w:rsidR="00BC107E" w:rsidRDefault="00BC107E" w:rsidP="00BC107E">
      <w:pPr>
        <w:spacing w:line="240" w:lineRule="auto"/>
        <w:rPr>
          <w:lang w:val="fr-CH"/>
        </w:rPr>
      </w:pPr>
      <w:r>
        <w:rPr>
          <w:lang w:val="fr-CH"/>
        </w:rPr>
        <w:t xml:space="preserve">La desserte de </w:t>
      </w:r>
      <w:proofErr w:type="spellStart"/>
      <w:r>
        <w:rPr>
          <w:lang w:val="fr-CH"/>
        </w:rPr>
        <w:t>Courseboux</w:t>
      </w:r>
      <w:proofErr w:type="spellEnd"/>
      <w:r>
        <w:rPr>
          <w:lang w:val="fr-CH"/>
        </w:rPr>
        <w:t xml:space="preserve"> se trouve sur un chemin de randonnée porté à l’inventaire cantonal des chemins de randonnée pédestre (</w:t>
      </w:r>
      <w:hyperlink r:id="rId9" w:history="1">
        <w:r w:rsidRPr="00793092">
          <w:rPr>
            <w:rStyle w:val="Lienhypertexte"/>
            <w:sz w:val="22"/>
            <w:lang w:val="fr-CH"/>
          </w:rPr>
          <w:t>www.geo.vd.ch</w:t>
        </w:r>
      </w:hyperlink>
      <w:r>
        <w:rPr>
          <w:lang w:val="fr-CH"/>
        </w:rPr>
        <w:t xml:space="preserve"> thème mobilité</w:t>
      </w:r>
      <w:r w:rsidR="005F5754">
        <w:rPr>
          <w:lang w:val="fr-CH"/>
        </w:rPr>
        <w:t xml:space="preserve"> douce</w:t>
      </w:r>
      <w:r>
        <w:rPr>
          <w:lang w:val="fr-CH"/>
        </w:rPr>
        <w:t>).</w:t>
      </w:r>
      <w:r w:rsidR="00D31F27">
        <w:rPr>
          <w:lang w:val="fr-CH"/>
        </w:rPr>
        <w:t xml:space="preserve"> Les arrêts de bus</w:t>
      </w:r>
      <w:r w:rsidR="00D31F27" w:rsidRPr="00D31F27">
        <w:t xml:space="preserve"> </w:t>
      </w:r>
      <w:r w:rsidR="00D31F27">
        <w:rPr>
          <w:lang w:val="fr-CH"/>
        </w:rPr>
        <w:t>d</w:t>
      </w:r>
      <w:r w:rsidR="00D31F27" w:rsidRPr="00D31F27">
        <w:rPr>
          <w:lang w:val="fr-CH"/>
        </w:rPr>
        <w:t>es lignes de Car Postal n° 381 et 382</w:t>
      </w:r>
      <w:r w:rsidR="00D31F27">
        <w:rPr>
          <w:lang w:val="fr-CH"/>
        </w:rPr>
        <w:t xml:space="preserve"> de la place de la gare se trouvent pile sur l’axe de ce chemin de randonnée ce qui contribuent à plusieurs choix de déplacement et de découverte d</w:t>
      </w:r>
      <w:r w:rsidR="0010498F">
        <w:rPr>
          <w:lang w:val="fr-CH"/>
        </w:rPr>
        <w:t>e</w:t>
      </w:r>
      <w:r w:rsidR="00D31F27">
        <w:rPr>
          <w:lang w:val="fr-CH"/>
        </w:rPr>
        <w:t xml:space="preserve"> Lavaux pour les visiteurs-</w:t>
      </w:r>
      <w:proofErr w:type="spellStart"/>
      <w:r w:rsidR="00D31F27">
        <w:rPr>
          <w:lang w:val="fr-CH"/>
        </w:rPr>
        <w:t>trices</w:t>
      </w:r>
      <w:proofErr w:type="spellEnd"/>
      <w:r w:rsidR="00D31F27">
        <w:rPr>
          <w:lang w:val="fr-CH"/>
        </w:rPr>
        <w:t>.</w:t>
      </w:r>
    </w:p>
    <w:p w14:paraId="035EFEAA" w14:textId="6E5C7ACC" w:rsidR="00D31F27" w:rsidRDefault="00D31F27" w:rsidP="00BC107E">
      <w:pPr>
        <w:spacing w:line="240" w:lineRule="auto"/>
        <w:rPr>
          <w:lang w:val="fr-CH"/>
        </w:rPr>
      </w:pPr>
    </w:p>
    <w:p w14:paraId="6CDFE968" w14:textId="313D0601" w:rsidR="00D31F27" w:rsidRDefault="00D31F27" w:rsidP="00D31F27">
      <w:pPr>
        <w:pStyle w:val="Paragraphedeliste"/>
        <w:numPr>
          <w:ilvl w:val="0"/>
          <w:numId w:val="25"/>
        </w:numPr>
        <w:spacing w:line="240" w:lineRule="auto"/>
        <w:rPr>
          <w:lang w:val="fr-CH"/>
        </w:rPr>
      </w:pPr>
      <w:r>
        <w:rPr>
          <w:lang w:val="fr-CH"/>
        </w:rPr>
        <w:t>Restriction de la circulation motorisée</w:t>
      </w:r>
    </w:p>
    <w:p w14:paraId="0D1C1A93" w14:textId="52E522DB" w:rsidR="00D31F27" w:rsidRDefault="00D31F27" w:rsidP="00D31F27">
      <w:pPr>
        <w:spacing w:line="240" w:lineRule="auto"/>
        <w:rPr>
          <w:lang w:val="fr-CH"/>
        </w:rPr>
      </w:pPr>
    </w:p>
    <w:p w14:paraId="6BE69734" w14:textId="77777777" w:rsidR="002945F6" w:rsidRDefault="00D31F27" w:rsidP="00D31F27">
      <w:pPr>
        <w:spacing w:line="240" w:lineRule="auto"/>
        <w:rPr>
          <w:lang w:val="fr-CH"/>
        </w:rPr>
      </w:pPr>
      <w:r>
        <w:rPr>
          <w:lang w:val="fr-CH"/>
        </w:rPr>
        <w:t xml:space="preserve">La Municipalité a validé des choix lors des études pour l’aménagement de ce quartier de la gare. </w:t>
      </w:r>
    </w:p>
    <w:p w14:paraId="26789632" w14:textId="77777777" w:rsidR="002945F6" w:rsidRDefault="002945F6" w:rsidP="00D31F27">
      <w:pPr>
        <w:spacing w:line="240" w:lineRule="auto"/>
        <w:rPr>
          <w:lang w:val="fr-CH"/>
        </w:rPr>
      </w:pPr>
    </w:p>
    <w:p w14:paraId="5EAA6255" w14:textId="1730B078" w:rsidR="006B2034" w:rsidRDefault="00D31F27" w:rsidP="00D31F27">
      <w:pPr>
        <w:spacing w:line="240" w:lineRule="auto"/>
        <w:rPr>
          <w:lang w:val="fr-CH"/>
        </w:rPr>
      </w:pPr>
      <w:r>
        <w:rPr>
          <w:lang w:val="fr-CH"/>
        </w:rPr>
        <w:t>L’un des principaux objectifs était de réduire la circulation motorisée sur la desserte d’une part par le positionnement</w:t>
      </w:r>
      <w:r w:rsidR="006B2034">
        <w:rPr>
          <w:lang w:val="fr-CH"/>
        </w:rPr>
        <w:t>, hors du plateau,</w:t>
      </w:r>
      <w:r>
        <w:rPr>
          <w:lang w:val="fr-CH"/>
        </w:rPr>
        <w:t xml:space="preserve"> de la rampe d’accès aux parkings souterrains</w:t>
      </w:r>
      <w:r w:rsidR="0059453A">
        <w:rPr>
          <w:lang w:val="fr-CH"/>
        </w:rPr>
        <w:t xml:space="preserve"> et d’autres part</w:t>
      </w:r>
      <w:r w:rsidR="002945F6">
        <w:rPr>
          <w:lang w:val="fr-CH"/>
        </w:rPr>
        <w:t xml:space="preserve">, </w:t>
      </w:r>
      <w:r w:rsidR="0059453A">
        <w:rPr>
          <w:lang w:val="fr-CH"/>
        </w:rPr>
        <w:t>par une liaison souterraine entre les parcelles n° 10124 et 10131. Cette liaison</w:t>
      </w:r>
      <w:r w:rsidR="002945F6">
        <w:rPr>
          <w:lang w:val="fr-CH"/>
        </w:rPr>
        <w:t>,</w:t>
      </w:r>
      <w:r w:rsidR="0059453A">
        <w:rPr>
          <w:lang w:val="fr-CH"/>
        </w:rPr>
        <w:t xml:space="preserve"> acceptée par les investisseurs privés</w:t>
      </w:r>
      <w:r w:rsidR="002945F6">
        <w:rPr>
          <w:lang w:val="fr-CH"/>
        </w:rPr>
        <w:t xml:space="preserve">, </w:t>
      </w:r>
      <w:r w:rsidR="006B2034">
        <w:rPr>
          <w:lang w:val="fr-CH"/>
        </w:rPr>
        <w:t>supprime le trafic de véhicules motorisé sur la desserte.</w:t>
      </w:r>
      <w:r w:rsidR="002945F6">
        <w:rPr>
          <w:lang w:val="fr-CH"/>
        </w:rPr>
        <w:t xml:space="preserve"> </w:t>
      </w:r>
    </w:p>
    <w:p w14:paraId="41EEAF54" w14:textId="7CC90B25" w:rsidR="002945F6" w:rsidRDefault="002945F6" w:rsidP="00D31F27">
      <w:pPr>
        <w:spacing w:line="240" w:lineRule="auto"/>
        <w:rPr>
          <w:lang w:val="fr-CH"/>
        </w:rPr>
      </w:pPr>
    </w:p>
    <w:p w14:paraId="47BD7E48" w14:textId="277B085F" w:rsidR="002945F6" w:rsidRDefault="002945F6" w:rsidP="00D31F27">
      <w:pPr>
        <w:spacing w:line="240" w:lineRule="auto"/>
        <w:rPr>
          <w:lang w:val="fr-CH"/>
        </w:rPr>
      </w:pPr>
      <w:r>
        <w:rPr>
          <w:lang w:val="fr-CH"/>
        </w:rPr>
        <w:lastRenderedPageBreak/>
        <w:t xml:space="preserve">Le déplacement des 5 bus scolaires au nord du complexe a supprimé les rotations de ces bus et contribue à réduire le trafic sur la desserte de </w:t>
      </w:r>
      <w:proofErr w:type="spellStart"/>
      <w:r>
        <w:rPr>
          <w:lang w:val="fr-CH"/>
        </w:rPr>
        <w:t>Courseboux</w:t>
      </w:r>
      <w:proofErr w:type="spellEnd"/>
      <w:r>
        <w:rPr>
          <w:lang w:val="fr-CH"/>
        </w:rPr>
        <w:t>.</w:t>
      </w:r>
    </w:p>
    <w:p w14:paraId="35FCF68F" w14:textId="448BA1D1" w:rsidR="002945F6" w:rsidRDefault="002945F6" w:rsidP="00D31F27">
      <w:pPr>
        <w:spacing w:line="240" w:lineRule="auto"/>
        <w:rPr>
          <w:lang w:val="fr-CH"/>
        </w:rPr>
      </w:pPr>
    </w:p>
    <w:p w14:paraId="3BCBAEE9" w14:textId="006273F8" w:rsidR="002945F6" w:rsidRDefault="002945F6" w:rsidP="00D31F27">
      <w:pPr>
        <w:spacing w:line="240" w:lineRule="auto"/>
        <w:rPr>
          <w:lang w:val="fr-CH"/>
        </w:rPr>
      </w:pPr>
      <w:r>
        <w:rPr>
          <w:lang w:val="fr-CH"/>
        </w:rPr>
        <w:t xml:space="preserve">Au final, </w:t>
      </w:r>
      <w:r w:rsidR="009614AC">
        <w:rPr>
          <w:lang w:val="fr-CH"/>
        </w:rPr>
        <w:t>le trafic motorisé qui emprunte la desserte est :</w:t>
      </w:r>
    </w:p>
    <w:p w14:paraId="6952635F" w14:textId="18BB2328" w:rsidR="009614AC" w:rsidRDefault="009614AC" w:rsidP="00D31F27">
      <w:pPr>
        <w:spacing w:line="240" w:lineRule="auto"/>
        <w:rPr>
          <w:lang w:val="fr-CH"/>
        </w:rPr>
      </w:pPr>
    </w:p>
    <w:p w14:paraId="5E4081BB" w14:textId="1258B666" w:rsidR="009614AC" w:rsidRDefault="009614AC" w:rsidP="009614AC">
      <w:pPr>
        <w:pStyle w:val="Paragraphedeliste"/>
        <w:numPr>
          <w:ilvl w:val="0"/>
          <w:numId w:val="28"/>
        </w:numPr>
        <w:spacing w:line="240" w:lineRule="auto"/>
        <w:rPr>
          <w:lang w:val="fr-CH"/>
        </w:rPr>
      </w:pPr>
      <w:r>
        <w:rPr>
          <w:lang w:val="fr-CH"/>
        </w:rPr>
        <w:t>L’accès au</w:t>
      </w:r>
      <w:r w:rsidR="0010498F">
        <w:rPr>
          <w:lang w:val="fr-CH"/>
        </w:rPr>
        <w:t>x 46 places du</w:t>
      </w:r>
      <w:r>
        <w:rPr>
          <w:lang w:val="fr-CH"/>
        </w:rPr>
        <w:t xml:space="preserve"> P+R et à la surface commerciale d’alimentation de détail</w:t>
      </w:r>
      <w:r w:rsidR="0010498F">
        <w:rPr>
          <w:lang w:val="fr-CH"/>
        </w:rPr>
        <w:t>.</w:t>
      </w:r>
    </w:p>
    <w:p w14:paraId="6B95A5D1" w14:textId="705A2758" w:rsidR="009614AC" w:rsidRDefault="009614AC" w:rsidP="009614AC">
      <w:pPr>
        <w:pStyle w:val="Paragraphedeliste"/>
        <w:numPr>
          <w:ilvl w:val="0"/>
          <w:numId w:val="28"/>
        </w:numPr>
        <w:spacing w:line="240" w:lineRule="auto"/>
        <w:rPr>
          <w:lang w:val="fr-CH"/>
        </w:rPr>
      </w:pPr>
      <w:r>
        <w:rPr>
          <w:lang w:val="fr-CH"/>
        </w:rPr>
        <w:t>Le camion de livraison pour la surface commerciale</w:t>
      </w:r>
      <w:r w:rsidR="0010498F">
        <w:rPr>
          <w:lang w:val="fr-CH"/>
        </w:rPr>
        <w:t>.</w:t>
      </w:r>
    </w:p>
    <w:p w14:paraId="556CA9C0" w14:textId="4DA445F7" w:rsidR="009614AC" w:rsidRDefault="009614AC" w:rsidP="009614AC">
      <w:pPr>
        <w:pStyle w:val="Paragraphedeliste"/>
        <w:numPr>
          <w:ilvl w:val="0"/>
          <w:numId w:val="28"/>
        </w:numPr>
        <w:spacing w:line="240" w:lineRule="auto"/>
        <w:rPr>
          <w:lang w:val="fr-CH"/>
        </w:rPr>
      </w:pPr>
      <w:r>
        <w:rPr>
          <w:lang w:val="fr-CH"/>
        </w:rPr>
        <w:t>L’accès au magasin d’article de vigne pour une clientèle spécifique</w:t>
      </w:r>
      <w:r w:rsidR="0010498F">
        <w:rPr>
          <w:lang w:val="fr-CH"/>
        </w:rPr>
        <w:t>.</w:t>
      </w:r>
      <w:r>
        <w:rPr>
          <w:lang w:val="fr-CH"/>
        </w:rPr>
        <w:t xml:space="preserve"> </w:t>
      </w:r>
    </w:p>
    <w:p w14:paraId="6DF927AC" w14:textId="5CAEEBDC" w:rsidR="009614AC" w:rsidRDefault="009614AC" w:rsidP="009614AC">
      <w:pPr>
        <w:pStyle w:val="Paragraphedeliste"/>
        <w:numPr>
          <w:ilvl w:val="0"/>
          <w:numId w:val="28"/>
        </w:numPr>
        <w:spacing w:line="240" w:lineRule="auto"/>
        <w:rPr>
          <w:lang w:val="fr-CH"/>
        </w:rPr>
      </w:pPr>
      <w:r>
        <w:rPr>
          <w:lang w:val="fr-CH"/>
        </w:rPr>
        <w:t xml:space="preserve">L’accès au chemin d’amélioration foncière de </w:t>
      </w:r>
      <w:proofErr w:type="spellStart"/>
      <w:r>
        <w:rPr>
          <w:lang w:val="fr-CH"/>
        </w:rPr>
        <w:t>Courseboux</w:t>
      </w:r>
      <w:proofErr w:type="spellEnd"/>
      <w:r>
        <w:rPr>
          <w:lang w:val="fr-CH"/>
        </w:rPr>
        <w:t xml:space="preserve"> par les exploitants viticoles. </w:t>
      </w:r>
    </w:p>
    <w:p w14:paraId="3D9B4D29" w14:textId="38A675A5" w:rsidR="009614AC" w:rsidRDefault="009614AC" w:rsidP="009614AC">
      <w:pPr>
        <w:spacing w:line="240" w:lineRule="auto"/>
        <w:rPr>
          <w:lang w:val="fr-CH"/>
        </w:rPr>
      </w:pPr>
    </w:p>
    <w:p w14:paraId="64FC0FE8" w14:textId="610D3E19" w:rsidR="009614AC" w:rsidRDefault="009614AC" w:rsidP="009614AC">
      <w:pPr>
        <w:pStyle w:val="Paragraphedeliste"/>
        <w:numPr>
          <w:ilvl w:val="0"/>
          <w:numId w:val="25"/>
        </w:numPr>
        <w:spacing w:line="240" w:lineRule="auto"/>
        <w:rPr>
          <w:lang w:val="fr-CH"/>
        </w:rPr>
      </w:pPr>
      <w:r>
        <w:rPr>
          <w:lang w:val="fr-CH"/>
        </w:rPr>
        <w:t>Conclusion</w:t>
      </w:r>
      <w:r w:rsidR="00055619">
        <w:rPr>
          <w:lang w:val="fr-CH"/>
        </w:rPr>
        <w:t>s</w:t>
      </w:r>
    </w:p>
    <w:p w14:paraId="1BFA9D71" w14:textId="1726ADCA" w:rsidR="009614AC" w:rsidRDefault="009614AC" w:rsidP="009614AC">
      <w:pPr>
        <w:spacing w:line="240" w:lineRule="auto"/>
        <w:rPr>
          <w:lang w:val="fr-CH"/>
        </w:rPr>
      </w:pPr>
    </w:p>
    <w:p w14:paraId="44AB9812" w14:textId="5135EF68" w:rsidR="00055619" w:rsidRDefault="00055619" w:rsidP="009614AC">
      <w:pPr>
        <w:spacing w:line="240" w:lineRule="auto"/>
        <w:rPr>
          <w:lang w:val="fr-CH"/>
        </w:rPr>
      </w:pPr>
      <w:r>
        <w:rPr>
          <w:lang w:val="fr-CH"/>
        </w:rPr>
        <w:t xml:space="preserve">Conformément à la synthèse de l’examen préalable intitulé : </w:t>
      </w:r>
      <w:r w:rsidRPr="00055619">
        <w:rPr>
          <w:i/>
          <w:iCs/>
          <w:lang w:val="fr-CH"/>
        </w:rPr>
        <w:t xml:space="preserve">Interface de Cully, projet de réaménagement du chemin de </w:t>
      </w:r>
      <w:proofErr w:type="spellStart"/>
      <w:r w:rsidRPr="00055619">
        <w:rPr>
          <w:i/>
          <w:iCs/>
          <w:lang w:val="fr-CH"/>
        </w:rPr>
        <w:t>Courseboux</w:t>
      </w:r>
      <w:proofErr w:type="spellEnd"/>
      <w:r w:rsidRPr="00055619">
        <w:rPr>
          <w:i/>
          <w:iCs/>
          <w:lang w:val="fr-CH"/>
        </w:rPr>
        <w:t xml:space="preserve"> et de la place de gare</w:t>
      </w:r>
      <w:r>
        <w:rPr>
          <w:lang w:val="fr-CH"/>
        </w:rPr>
        <w:t>, du 24 février 2025, les plans de la signalisation verticale, du marquage au sol et des flux de la mobilité douce accompagnent la présente demande et font partie intégrante du dossier d’enquête.</w:t>
      </w:r>
    </w:p>
    <w:p w14:paraId="40E30A41" w14:textId="77777777" w:rsidR="00055619" w:rsidRDefault="00055619" w:rsidP="009614AC">
      <w:pPr>
        <w:spacing w:line="240" w:lineRule="auto"/>
        <w:rPr>
          <w:lang w:val="fr-CH"/>
        </w:rPr>
      </w:pPr>
    </w:p>
    <w:p w14:paraId="5FADE17E" w14:textId="654EEDA5" w:rsidR="00D40937" w:rsidRDefault="00055619" w:rsidP="009C59C7">
      <w:pPr>
        <w:spacing w:line="240" w:lineRule="auto"/>
        <w:rPr>
          <w:lang w:val="fr-CH"/>
        </w:rPr>
      </w:pPr>
      <w:r>
        <w:rPr>
          <w:lang w:val="fr-CH"/>
        </w:rPr>
        <w:t>En vous remerciant de donner la suite administrative qu’il convient à notre demande, nous vous prions d’agréer, Madame, Monsieur, nos meilleures salutations.</w:t>
      </w:r>
    </w:p>
    <w:p w14:paraId="2CB093BD" w14:textId="77777777" w:rsidR="00D40937" w:rsidRDefault="00D40937" w:rsidP="009C59C7">
      <w:pPr>
        <w:spacing w:line="240" w:lineRule="auto"/>
        <w:rPr>
          <w:lang w:val="fr-CH"/>
        </w:rPr>
      </w:pPr>
    </w:p>
    <w:p w14:paraId="0D2081E5" w14:textId="77777777" w:rsidR="00D40937" w:rsidRPr="00D40937" w:rsidRDefault="00D40937" w:rsidP="009C59C7">
      <w:pPr>
        <w:spacing w:line="240" w:lineRule="auto"/>
        <w:rPr>
          <w:lang w:val="fr-CH"/>
        </w:rPr>
      </w:pPr>
    </w:p>
    <w:p w14:paraId="3323E591" w14:textId="77777777" w:rsidR="00D40937" w:rsidRPr="00D40937" w:rsidRDefault="00D40937" w:rsidP="009C59C7">
      <w:pPr>
        <w:spacing w:line="240" w:lineRule="auto"/>
        <w:rPr>
          <w:lang w:val="fr-CH"/>
        </w:rPr>
      </w:pPr>
    </w:p>
    <w:tbl>
      <w:tblPr>
        <w:tblW w:w="5529" w:type="dxa"/>
        <w:jc w:val="right"/>
        <w:tblLayout w:type="fixed"/>
        <w:tblLook w:val="04A0" w:firstRow="1" w:lastRow="0" w:firstColumn="1" w:lastColumn="0" w:noHBand="0" w:noVBand="1"/>
      </w:tblPr>
      <w:tblGrid>
        <w:gridCol w:w="2321"/>
        <w:gridCol w:w="3208"/>
      </w:tblGrid>
      <w:tr w:rsidR="00D40937" w:rsidRPr="00D60D24" w14:paraId="0D9F867D" w14:textId="77777777" w:rsidTr="00F95315">
        <w:trPr>
          <w:jc w:val="right"/>
        </w:trPr>
        <w:tc>
          <w:tcPr>
            <w:tcW w:w="5529" w:type="dxa"/>
            <w:gridSpan w:val="2"/>
            <w:shd w:val="clear" w:color="auto" w:fill="auto"/>
          </w:tcPr>
          <w:p w14:paraId="032AA812" w14:textId="77777777" w:rsidR="00D40937" w:rsidRPr="00D60D24" w:rsidRDefault="00D40937" w:rsidP="00235D2B">
            <w:pPr>
              <w:ind w:left="-249"/>
              <w:jc w:val="center"/>
              <w:rPr>
                <w:smallCaps/>
                <w:spacing w:val="6"/>
              </w:rPr>
            </w:pPr>
            <w:r w:rsidRPr="00D60D24">
              <w:rPr>
                <w:smallCaps/>
                <w:spacing w:val="6"/>
              </w:rPr>
              <w:t>Au nom de la Municipalité</w:t>
            </w:r>
          </w:p>
          <w:p w14:paraId="167E7D74" w14:textId="77777777" w:rsidR="00D40937" w:rsidRPr="00D60D24" w:rsidRDefault="00D40937" w:rsidP="00235D2B">
            <w:pPr>
              <w:jc w:val="center"/>
              <w:rPr>
                <w:color w:val="A6A6A6"/>
                <w:spacing w:val="10"/>
              </w:rPr>
            </w:pPr>
          </w:p>
        </w:tc>
      </w:tr>
      <w:tr w:rsidR="00D40937" w:rsidRPr="00D60D24" w14:paraId="784BD390" w14:textId="77777777" w:rsidTr="00F95315">
        <w:trPr>
          <w:trHeight w:val="1120"/>
          <w:jc w:val="right"/>
        </w:trPr>
        <w:tc>
          <w:tcPr>
            <w:tcW w:w="2321" w:type="dxa"/>
            <w:shd w:val="clear" w:color="auto" w:fill="auto"/>
          </w:tcPr>
          <w:p w14:paraId="3BF72E7F" w14:textId="4154C4B7" w:rsidR="00D40937" w:rsidRPr="00D60D24" w:rsidRDefault="00D40937" w:rsidP="00235D2B">
            <w:pPr>
              <w:ind w:right="567"/>
              <w:jc w:val="center"/>
            </w:pPr>
            <w:r w:rsidRPr="00D60D24">
              <w:t xml:space="preserve">Le </w:t>
            </w:r>
            <w:r w:rsidR="00335ED8">
              <w:t>S</w:t>
            </w:r>
            <w:r w:rsidRPr="00D60D24">
              <w:t>yndic</w:t>
            </w:r>
          </w:p>
          <w:p w14:paraId="14BF83C0" w14:textId="77777777" w:rsidR="00D40937" w:rsidRDefault="00D40937" w:rsidP="00235D2B">
            <w:pPr>
              <w:ind w:right="567"/>
            </w:pPr>
          </w:p>
          <w:p w14:paraId="122E066A" w14:textId="77777777" w:rsidR="00D40937" w:rsidRPr="00D60D24" w:rsidRDefault="00D40937" w:rsidP="00235D2B">
            <w:pPr>
              <w:ind w:right="567"/>
            </w:pPr>
          </w:p>
          <w:p w14:paraId="0AB8C3B0" w14:textId="77777777" w:rsidR="00D40937" w:rsidRPr="00D60D24" w:rsidRDefault="00F95315" w:rsidP="00F95315">
            <w:pPr>
              <w:ind w:left="-356" w:right="51"/>
              <w:jc w:val="center"/>
            </w:pPr>
            <w:r>
              <w:t>Jean-Pierre Haenni</w:t>
            </w:r>
          </w:p>
        </w:tc>
        <w:tc>
          <w:tcPr>
            <w:tcW w:w="3208" w:type="dxa"/>
            <w:shd w:val="clear" w:color="auto" w:fill="auto"/>
          </w:tcPr>
          <w:p w14:paraId="6D37ECBC" w14:textId="0C836E71" w:rsidR="00D40937" w:rsidRPr="00D60D24" w:rsidRDefault="00D40937" w:rsidP="00235D2B">
            <w:pPr>
              <w:ind w:left="-19"/>
              <w:jc w:val="center"/>
            </w:pPr>
            <w:r w:rsidRPr="00D60D24">
              <w:t xml:space="preserve">La </w:t>
            </w:r>
            <w:r w:rsidR="00335ED8">
              <w:t>S</w:t>
            </w:r>
            <w:r w:rsidRPr="00D60D24">
              <w:t>ecrétaire</w:t>
            </w:r>
          </w:p>
          <w:p w14:paraId="1581D22C" w14:textId="77777777" w:rsidR="00D40937" w:rsidRPr="00D60D24" w:rsidRDefault="00D40937" w:rsidP="00235D2B">
            <w:pPr>
              <w:ind w:left="567"/>
              <w:jc w:val="center"/>
            </w:pPr>
          </w:p>
          <w:p w14:paraId="3068AECA" w14:textId="77777777" w:rsidR="00D40937" w:rsidRPr="00D60D24" w:rsidRDefault="00D40937" w:rsidP="00235D2B">
            <w:pPr>
              <w:ind w:left="567"/>
              <w:jc w:val="center"/>
            </w:pPr>
          </w:p>
          <w:p w14:paraId="3B0635D4" w14:textId="77777777" w:rsidR="00D40937" w:rsidRPr="00D60D24" w:rsidRDefault="00D40937" w:rsidP="00235D2B">
            <w:pPr>
              <w:ind w:left="123" w:firstLine="19"/>
              <w:jc w:val="center"/>
            </w:pPr>
            <w:r>
              <w:t>Sandra Valenti</w:t>
            </w:r>
          </w:p>
        </w:tc>
      </w:tr>
    </w:tbl>
    <w:p w14:paraId="10003B71" w14:textId="77777777" w:rsidR="002825A0" w:rsidRPr="00D40937" w:rsidRDefault="002825A0" w:rsidP="004D1C2E">
      <w:pPr>
        <w:spacing w:line="240" w:lineRule="auto"/>
        <w:rPr>
          <w:u w:val="single"/>
          <w:lang w:val="fr-CH"/>
        </w:rPr>
      </w:pPr>
    </w:p>
    <w:p w14:paraId="73F528E7" w14:textId="37E0EA83" w:rsidR="002825A0" w:rsidRDefault="002825A0" w:rsidP="004D1C2E">
      <w:pPr>
        <w:spacing w:line="240" w:lineRule="auto"/>
        <w:rPr>
          <w:u w:val="single"/>
          <w:lang w:val="fr-CH"/>
        </w:rPr>
      </w:pPr>
    </w:p>
    <w:p w14:paraId="4A9183B9" w14:textId="4B772BC5" w:rsidR="001620B6" w:rsidRDefault="001620B6" w:rsidP="004D1C2E">
      <w:pPr>
        <w:spacing w:line="240" w:lineRule="auto"/>
        <w:rPr>
          <w:u w:val="single"/>
          <w:lang w:val="fr-CH"/>
        </w:rPr>
      </w:pPr>
    </w:p>
    <w:p w14:paraId="35D6FD0F" w14:textId="13B6EFC9" w:rsidR="001620B6" w:rsidRDefault="001620B6" w:rsidP="004D1C2E">
      <w:pPr>
        <w:spacing w:line="240" w:lineRule="auto"/>
        <w:rPr>
          <w:u w:val="single"/>
          <w:lang w:val="fr-CH"/>
        </w:rPr>
      </w:pPr>
    </w:p>
    <w:p w14:paraId="6C19A27F" w14:textId="2E7BCFFC" w:rsidR="001620B6" w:rsidRDefault="001620B6" w:rsidP="004D1C2E">
      <w:pPr>
        <w:spacing w:line="240" w:lineRule="auto"/>
        <w:rPr>
          <w:u w:val="single"/>
          <w:lang w:val="fr-CH"/>
        </w:rPr>
      </w:pPr>
    </w:p>
    <w:p w14:paraId="5EE6B51C" w14:textId="53BEE6B6" w:rsidR="001620B6" w:rsidRDefault="001620B6" w:rsidP="004D1C2E">
      <w:pPr>
        <w:spacing w:line="240" w:lineRule="auto"/>
        <w:rPr>
          <w:u w:val="single"/>
          <w:lang w:val="fr-CH"/>
        </w:rPr>
      </w:pPr>
    </w:p>
    <w:p w14:paraId="5DA5B167" w14:textId="38939BBA" w:rsidR="001620B6" w:rsidRDefault="001620B6" w:rsidP="004D1C2E">
      <w:pPr>
        <w:spacing w:line="240" w:lineRule="auto"/>
        <w:rPr>
          <w:u w:val="single"/>
          <w:lang w:val="fr-CH"/>
        </w:rPr>
      </w:pPr>
    </w:p>
    <w:p w14:paraId="11CA0A36" w14:textId="77777777" w:rsidR="001620B6" w:rsidRPr="00D40937" w:rsidRDefault="001620B6" w:rsidP="004D1C2E">
      <w:pPr>
        <w:spacing w:line="240" w:lineRule="auto"/>
        <w:rPr>
          <w:u w:val="single"/>
          <w:lang w:val="fr-CH"/>
        </w:rPr>
      </w:pPr>
    </w:p>
    <w:p w14:paraId="1F2F115E" w14:textId="25C0CEEC" w:rsidR="002825A0" w:rsidRPr="0047145E" w:rsidRDefault="0047145E" w:rsidP="004D1C2E">
      <w:pPr>
        <w:spacing w:line="240" w:lineRule="auto"/>
        <w:rPr>
          <w:lang w:val="fr-CH"/>
        </w:rPr>
      </w:pPr>
      <w:r w:rsidRPr="0047145E">
        <w:rPr>
          <w:lang w:val="fr-CH"/>
        </w:rPr>
        <w:t>Annexe :</w:t>
      </w:r>
      <w:r w:rsidR="00055619">
        <w:rPr>
          <w:lang w:val="fr-CH"/>
        </w:rPr>
        <w:t xml:space="preserve"> </w:t>
      </w:r>
      <w:r w:rsidR="00055619">
        <w:rPr>
          <w:lang w:val="fr-CH"/>
        </w:rPr>
        <w:tab/>
        <w:t>ment.</w:t>
      </w:r>
    </w:p>
    <w:p w14:paraId="6BBA08E8" w14:textId="77777777" w:rsidR="0047145E" w:rsidRPr="0047145E" w:rsidRDefault="0047145E" w:rsidP="004D1C2E">
      <w:pPr>
        <w:spacing w:line="240" w:lineRule="auto"/>
        <w:rPr>
          <w:lang w:val="fr-CH"/>
        </w:rPr>
      </w:pPr>
    </w:p>
    <w:p w14:paraId="5AF48A3D" w14:textId="73F923D7" w:rsidR="0047145E" w:rsidRPr="0047145E" w:rsidRDefault="0047145E" w:rsidP="004D1C2E">
      <w:pPr>
        <w:spacing w:line="240" w:lineRule="auto"/>
        <w:rPr>
          <w:lang w:val="fr-CH"/>
        </w:rPr>
      </w:pPr>
      <w:r w:rsidRPr="0047145E">
        <w:rPr>
          <w:lang w:val="fr-CH"/>
        </w:rPr>
        <w:t>Copie</w:t>
      </w:r>
      <w:r w:rsidR="001620B6">
        <w:rPr>
          <w:lang w:val="fr-CH"/>
        </w:rPr>
        <w:t>s</w:t>
      </w:r>
      <w:r w:rsidRPr="0047145E">
        <w:rPr>
          <w:lang w:val="fr-CH"/>
        </w:rPr>
        <w:t xml:space="preserve"> : </w:t>
      </w:r>
      <w:r w:rsidR="00055619">
        <w:rPr>
          <w:lang w:val="fr-CH"/>
        </w:rPr>
        <w:tab/>
        <w:t>M. Christophe Alter, bureau d’ingénieurs ARC Génie civil</w:t>
      </w:r>
      <w:r w:rsidR="00055619">
        <w:rPr>
          <w:lang w:val="fr-CH"/>
        </w:rPr>
        <w:tab/>
      </w:r>
    </w:p>
    <w:p w14:paraId="72683DF8" w14:textId="1C64AA16" w:rsidR="002825A0" w:rsidRDefault="00055619" w:rsidP="004D1C2E">
      <w:pPr>
        <w:spacing w:line="240" w:lineRule="auto"/>
        <w:rPr>
          <w:lang w:val="fr-CH"/>
        </w:rPr>
      </w:pPr>
      <w:r>
        <w:rPr>
          <w:lang w:val="fr-CH"/>
        </w:rPr>
        <w:tab/>
      </w:r>
      <w:r>
        <w:rPr>
          <w:lang w:val="fr-CH"/>
        </w:rPr>
        <w:tab/>
        <w:t xml:space="preserve">M. Vincent Barindelli, bureau d’architectes, </w:t>
      </w:r>
      <w:proofErr w:type="spellStart"/>
      <w:r>
        <w:rPr>
          <w:lang w:val="fr-CH"/>
        </w:rPr>
        <w:t>B</w:t>
      </w:r>
      <w:r w:rsidR="001620B6">
        <w:rPr>
          <w:lang w:val="fr-CH"/>
        </w:rPr>
        <w:t>onnard+Woeffray</w:t>
      </w:r>
      <w:proofErr w:type="spellEnd"/>
    </w:p>
    <w:p w14:paraId="5CDDDE2A" w14:textId="7F1C1907" w:rsidR="001620B6" w:rsidRDefault="001620B6" w:rsidP="004D1C2E">
      <w:pPr>
        <w:spacing w:line="240" w:lineRule="auto"/>
        <w:rPr>
          <w:lang w:val="fr-CH"/>
        </w:rPr>
      </w:pPr>
      <w:r>
        <w:rPr>
          <w:lang w:val="fr-CH"/>
        </w:rPr>
        <w:tab/>
      </w:r>
      <w:r>
        <w:rPr>
          <w:lang w:val="fr-CH"/>
        </w:rPr>
        <w:tab/>
        <w:t>Mme Evelyne Marendaz, municipale déléguée</w:t>
      </w:r>
    </w:p>
    <w:p w14:paraId="2ABEC8E5" w14:textId="562D808B" w:rsidR="001620B6" w:rsidRPr="0047145E" w:rsidRDefault="001620B6" w:rsidP="004D1C2E">
      <w:pPr>
        <w:spacing w:line="240" w:lineRule="auto"/>
        <w:rPr>
          <w:lang w:val="fr-CH"/>
        </w:rPr>
      </w:pPr>
      <w:r>
        <w:rPr>
          <w:lang w:val="fr-CH"/>
        </w:rPr>
        <w:tab/>
      </w:r>
      <w:r>
        <w:rPr>
          <w:lang w:val="fr-CH"/>
        </w:rPr>
        <w:tab/>
        <w:t>M. Pascal Favey, chef du service des infrastructures</w:t>
      </w:r>
    </w:p>
    <w:sectPr w:rsidR="001620B6" w:rsidRPr="0047145E" w:rsidSect="00003C91">
      <w:headerReference w:type="even" r:id="rId10"/>
      <w:headerReference w:type="default" r:id="rId11"/>
      <w:footerReference w:type="even" r:id="rId12"/>
      <w:footerReference w:type="default" r:id="rId13"/>
      <w:headerReference w:type="first" r:id="rId14"/>
      <w:footerReference w:type="first" r:id="rId15"/>
      <w:pgSz w:w="11907" w:h="16840" w:code="9"/>
      <w:pgMar w:top="510" w:right="1418" w:bottom="1701" w:left="1985" w:header="227"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22469" w14:textId="77777777" w:rsidR="00E31069" w:rsidRDefault="00E31069">
      <w:pPr>
        <w:spacing w:line="240" w:lineRule="auto"/>
      </w:pPr>
      <w:r>
        <w:separator/>
      </w:r>
    </w:p>
  </w:endnote>
  <w:endnote w:type="continuationSeparator" w:id="0">
    <w:p w14:paraId="0013C567" w14:textId="77777777" w:rsidR="00E31069" w:rsidRDefault="00E310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479C" w14:textId="77777777" w:rsidR="00046E46" w:rsidRDefault="00046E4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9" w:type="dxa"/>
      <w:jc w:val="right"/>
      <w:tblLayout w:type="fixed"/>
      <w:tblLook w:val="04A0" w:firstRow="1" w:lastRow="0" w:firstColumn="1" w:lastColumn="0" w:noHBand="0" w:noVBand="1"/>
    </w:tblPr>
    <w:tblGrid>
      <w:gridCol w:w="3397"/>
      <w:gridCol w:w="6202"/>
    </w:tblGrid>
    <w:tr w:rsidR="00B442A5" w:rsidRPr="002E772D" w14:paraId="03A3C931" w14:textId="77777777" w:rsidTr="00EC57C2">
      <w:trPr>
        <w:jc w:val="right"/>
      </w:trPr>
      <w:tc>
        <w:tcPr>
          <w:tcW w:w="3397" w:type="dxa"/>
          <w:shd w:val="clear" w:color="auto" w:fill="auto"/>
        </w:tcPr>
        <w:p w14:paraId="2E108AD8" w14:textId="77777777" w:rsidR="00B442A5" w:rsidRPr="002E772D" w:rsidRDefault="00B442A5" w:rsidP="00EC57C2">
          <w:pPr>
            <w:tabs>
              <w:tab w:val="left" w:pos="3667"/>
            </w:tabs>
            <w:spacing w:line="240" w:lineRule="auto"/>
            <w:jc w:val="right"/>
            <w:rPr>
              <w:color w:val="A6A6A6"/>
              <w:spacing w:val="10"/>
              <w:sz w:val="16"/>
            </w:rPr>
          </w:pPr>
          <w:r>
            <w:rPr>
              <w:noProof/>
              <w:lang w:val="fr-CH" w:eastAsia="fr-CH"/>
            </w:rPr>
            <w:drawing>
              <wp:inline distT="0" distB="0" distL="0" distR="0" wp14:anchorId="4FB3A516" wp14:editId="39D113E9">
                <wp:extent cx="1918335" cy="583279"/>
                <wp:effectExtent l="0" t="0" r="0" b="1270"/>
                <wp:docPr id="1" name="Image 1" descr="P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9224" cy="58354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tc>
      <w:tc>
        <w:tcPr>
          <w:tcW w:w="6202" w:type="dxa"/>
          <w:shd w:val="clear" w:color="auto" w:fill="auto"/>
          <w:vAlign w:val="center"/>
        </w:tcPr>
        <w:p w14:paraId="4BAB3F2F" w14:textId="77777777" w:rsidR="00B442A5" w:rsidRPr="00D400B4" w:rsidRDefault="00B442A5" w:rsidP="00EC57C2">
          <w:pPr>
            <w:tabs>
              <w:tab w:val="left" w:pos="3667"/>
            </w:tabs>
            <w:spacing w:line="240" w:lineRule="auto"/>
            <w:jc w:val="right"/>
            <w:rPr>
              <w:color w:val="A6A6A6"/>
              <w:spacing w:val="10"/>
            </w:rPr>
          </w:pPr>
        </w:p>
      </w:tc>
    </w:tr>
  </w:tbl>
  <w:p w14:paraId="3D6A0B7B" w14:textId="77777777" w:rsidR="00B442A5" w:rsidRPr="00F03380" w:rsidRDefault="00B442A5" w:rsidP="00003C91">
    <w:pPr>
      <w:pStyle w:val="Pieddepage"/>
      <w:spacing w:line="240" w:lineRule="auto"/>
      <w:rPr>
        <w:sz w:val="2"/>
        <w:szCs w:val="2"/>
      </w:rPr>
    </w:pPr>
  </w:p>
  <w:p w14:paraId="28474DBE" w14:textId="77777777" w:rsidR="00B442A5" w:rsidRPr="00003C91" w:rsidRDefault="00B442A5" w:rsidP="00D400B4">
    <w:pPr>
      <w:pStyle w:val="Pieddepage"/>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Ind w:w="-870" w:type="dxa"/>
      <w:tblLayout w:type="fixed"/>
      <w:tblLook w:val="04A0" w:firstRow="1" w:lastRow="0" w:firstColumn="1" w:lastColumn="0" w:noHBand="0" w:noVBand="1"/>
    </w:tblPr>
    <w:tblGrid>
      <w:gridCol w:w="4380"/>
      <w:gridCol w:w="5245"/>
    </w:tblGrid>
    <w:tr w:rsidR="00B442A5" w:rsidRPr="002E772D" w14:paraId="5D3E3126" w14:textId="77777777" w:rsidTr="00046E46">
      <w:tc>
        <w:tcPr>
          <w:tcW w:w="4380" w:type="dxa"/>
          <w:shd w:val="clear" w:color="auto" w:fill="auto"/>
        </w:tcPr>
        <w:p w14:paraId="1A3270BA" w14:textId="77777777" w:rsidR="00B442A5" w:rsidRPr="002E772D" w:rsidRDefault="00B442A5" w:rsidP="00D400B4">
          <w:pPr>
            <w:tabs>
              <w:tab w:val="left" w:pos="3667"/>
            </w:tabs>
            <w:spacing w:line="240" w:lineRule="auto"/>
            <w:jc w:val="right"/>
            <w:rPr>
              <w:color w:val="A6A6A6"/>
              <w:spacing w:val="10"/>
              <w:sz w:val="16"/>
            </w:rPr>
          </w:pPr>
          <w:r>
            <w:rPr>
              <w:noProof/>
              <w:lang w:val="fr-CH" w:eastAsia="fr-CH"/>
            </w:rPr>
            <w:drawing>
              <wp:inline distT="0" distB="0" distL="0" distR="0" wp14:anchorId="24F5A019" wp14:editId="7E0B995F">
                <wp:extent cx="2717582" cy="756000"/>
                <wp:effectExtent l="0" t="0" r="6985"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7582" cy="756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tc>
      <w:tc>
        <w:tcPr>
          <w:tcW w:w="5245" w:type="dxa"/>
          <w:shd w:val="clear" w:color="auto" w:fill="auto"/>
          <w:vAlign w:val="center"/>
        </w:tcPr>
        <w:p w14:paraId="1C1B454C" w14:textId="77777777" w:rsidR="00B442A5" w:rsidRPr="00543FB1" w:rsidRDefault="00B442A5" w:rsidP="00D400B4">
          <w:pPr>
            <w:tabs>
              <w:tab w:val="left" w:pos="3667"/>
            </w:tabs>
            <w:spacing w:line="240" w:lineRule="auto"/>
            <w:jc w:val="right"/>
            <w:rPr>
              <w:color w:val="A6A6A6"/>
              <w:spacing w:val="10"/>
              <w:sz w:val="14"/>
              <w:szCs w:val="14"/>
            </w:rPr>
          </w:pPr>
        </w:p>
      </w:tc>
    </w:tr>
  </w:tbl>
  <w:p w14:paraId="35F07604" w14:textId="77777777" w:rsidR="00B442A5" w:rsidRPr="00F03380" w:rsidRDefault="00B442A5" w:rsidP="003F081D">
    <w:pPr>
      <w:pStyle w:val="Pieddepage"/>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5BBB4" w14:textId="77777777" w:rsidR="00E31069" w:rsidRDefault="00E31069">
      <w:pPr>
        <w:pStyle w:val="Paragraphe05"/>
      </w:pPr>
      <w:r>
        <w:separator/>
      </w:r>
    </w:p>
  </w:footnote>
  <w:footnote w:type="continuationSeparator" w:id="0">
    <w:p w14:paraId="5D5B89B3" w14:textId="77777777" w:rsidR="00E31069" w:rsidRDefault="00E310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2B90" w14:textId="77777777" w:rsidR="00046E46" w:rsidRDefault="00046E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A651" w14:textId="77777777" w:rsidR="00B442A5" w:rsidRDefault="00B442A5" w:rsidP="00C7028C">
    <w:pPr>
      <w:pStyle w:val="En-tte"/>
      <w:tabs>
        <w:tab w:val="clear" w:pos="4536"/>
        <w:tab w:val="clear" w:pos="9072"/>
      </w:tabs>
      <w:spacing w:line="240" w:lineRule="auto"/>
    </w:pPr>
  </w:p>
  <w:tbl>
    <w:tblPr>
      <w:tblW w:w="9599" w:type="dxa"/>
      <w:jc w:val="right"/>
      <w:tblLayout w:type="fixed"/>
      <w:tblLook w:val="04A0" w:firstRow="1" w:lastRow="0" w:firstColumn="1" w:lastColumn="0" w:noHBand="0" w:noVBand="1"/>
    </w:tblPr>
    <w:tblGrid>
      <w:gridCol w:w="851"/>
      <w:gridCol w:w="8748"/>
    </w:tblGrid>
    <w:tr w:rsidR="00B442A5" w:rsidRPr="002E772D" w14:paraId="0D90ED87" w14:textId="77777777" w:rsidTr="0087023E">
      <w:trPr>
        <w:jc w:val="right"/>
      </w:trPr>
      <w:tc>
        <w:tcPr>
          <w:tcW w:w="851" w:type="dxa"/>
          <w:shd w:val="clear" w:color="auto" w:fill="auto"/>
        </w:tcPr>
        <w:p w14:paraId="6A9A4053" w14:textId="77777777" w:rsidR="00B442A5" w:rsidRPr="002E772D" w:rsidRDefault="00B442A5" w:rsidP="0087023E">
          <w:pPr>
            <w:tabs>
              <w:tab w:val="left" w:pos="3667"/>
            </w:tabs>
            <w:spacing w:before="30" w:line="240" w:lineRule="auto"/>
            <w:jc w:val="right"/>
            <w:rPr>
              <w:color w:val="A6A6A6"/>
              <w:spacing w:val="10"/>
              <w:sz w:val="16"/>
            </w:rPr>
          </w:pPr>
          <w:r>
            <w:rPr>
              <w:noProof/>
              <w:color w:val="A6A6A6"/>
              <w:spacing w:val="10"/>
              <w:sz w:val="16"/>
              <w:lang w:val="fr-CH" w:eastAsia="fr-CH"/>
            </w:rPr>
            <w:drawing>
              <wp:inline distT="0" distB="0" distL="0" distR="0" wp14:anchorId="01F9AE50" wp14:editId="62A0D90D">
                <wp:extent cx="460169" cy="558000"/>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USSON.jpg"/>
                        <pic:cNvPicPr/>
                      </pic:nvPicPr>
                      <pic:blipFill>
                        <a:blip r:embed="rId1">
                          <a:extLst>
                            <a:ext uri="{28A0092B-C50C-407E-A947-70E740481C1C}">
                              <a14:useLocalDpi xmlns:a14="http://schemas.microsoft.com/office/drawing/2010/main" val="0"/>
                            </a:ext>
                          </a:extLst>
                        </a:blip>
                        <a:stretch>
                          <a:fillRect/>
                        </a:stretch>
                      </pic:blipFill>
                      <pic:spPr>
                        <a:xfrm>
                          <a:off x="0" y="0"/>
                          <a:ext cx="460169" cy="55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tc>
      <w:tc>
        <w:tcPr>
          <w:tcW w:w="8748" w:type="dxa"/>
          <w:shd w:val="clear" w:color="auto" w:fill="auto"/>
        </w:tcPr>
        <w:p w14:paraId="3AA2AB43" w14:textId="77777777" w:rsidR="00B442A5" w:rsidRPr="002E772D" w:rsidRDefault="00B442A5" w:rsidP="0087023E">
          <w:pPr>
            <w:tabs>
              <w:tab w:val="left" w:pos="3667"/>
            </w:tabs>
            <w:jc w:val="left"/>
            <w:rPr>
              <w:color w:val="A6A6A6"/>
              <w:spacing w:val="10"/>
              <w:sz w:val="16"/>
            </w:rPr>
          </w:pPr>
        </w:p>
      </w:tc>
    </w:tr>
  </w:tbl>
  <w:p w14:paraId="0BF512C3" w14:textId="77777777" w:rsidR="00B442A5" w:rsidRDefault="00B442A5" w:rsidP="00C7028C">
    <w:pPr>
      <w:pStyle w:val="En-tte"/>
      <w:tabs>
        <w:tab w:val="clear" w:pos="4536"/>
        <w:tab w:val="clear" w:pos="9072"/>
      </w:tabs>
      <w:spacing w:line="240" w:lineRule="auto"/>
    </w:pPr>
  </w:p>
  <w:p w14:paraId="53DD7797" w14:textId="77777777" w:rsidR="00B442A5" w:rsidRDefault="00B442A5" w:rsidP="00C7028C">
    <w:pPr>
      <w:pStyle w:val="En-tte"/>
      <w:tabs>
        <w:tab w:val="clear" w:pos="4536"/>
        <w:tab w:val="clear" w:pos="9072"/>
      </w:tabs>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7F802" w14:textId="77777777" w:rsidR="00B442A5" w:rsidRDefault="00B442A5" w:rsidP="00C7028C">
    <w:pPr>
      <w:pStyle w:val="En-tte"/>
      <w:tabs>
        <w:tab w:val="clear" w:pos="4536"/>
        <w:tab w:val="clear" w:pos="9072"/>
        <w:tab w:val="left" w:pos="891"/>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275CA"/>
    <w:multiLevelType w:val="hybridMultilevel"/>
    <w:tmpl w:val="4AA27C7E"/>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10105A46"/>
    <w:multiLevelType w:val="hybridMultilevel"/>
    <w:tmpl w:val="9D1A7F5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683B4C"/>
    <w:multiLevelType w:val="multilevel"/>
    <w:tmpl w:val="A05695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D44C85"/>
    <w:multiLevelType w:val="hybridMultilevel"/>
    <w:tmpl w:val="1132149E"/>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B715299"/>
    <w:multiLevelType w:val="hybridMultilevel"/>
    <w:tmpl w:val="F580B6E4"/>
    <w:lvl w:ilvl="0" w:tplc="C6D44A1E">
      <w:start w:val="1"/>
      <w:numFmt w:val="decimal"/>
      <w:lvlText w:val="%1."/>
      <w:lvlJc w:val="left"/>
      <w:pPr>
        <w:tabs>
          <w:tab w:val="num" w:pos="720"/>
        </w:tabs>
        <w:ind w:left="720" w:hanging="360"/>
      </w:pPr>
    </w:lvl>
    <w:lvl w:ilvl="1" w:tplc="D7E2A7AC" w:tentative="1">
      <w:start w:val="1"/>
      <w:numFmt w:val="decimal"/>
      <w:lvlText w:val="%2."/>
      <w:lvlJc w:val="left"/>
      <w:pPr>
        <w:tabs>
          <w:tab w:val="num" w:pos="1440"/>
        </w:tabs>
        <w:ind w:left="1440" w:hanging="360"/>
      </w:pPr>
    </w:lvl>
    <w:lvl w:ilvl="2" w:tplc="F5320D16" w:tentative="1">
      <w:start w:val="1"/>
      <w:numFmt w:val="decimal"/>
      <w:lvlText w:val="%3."/>
      <w:lvlJc w:val="left"/>
      <w:pPr>
        <w:tabs>
          <w:tab w:val="num" w:pos="2160"/>
        </w:tabs>
        <w:ind w:left="2160" w:hanging="360"/>
      </w:pPr>
    </w:lvl>
    <w:lvl w:ilvl="3" w:tplc="691AA382" w:tentative="1">
      <w:start w:val="1"/>
      <w:numFmt w:val="decimal"/>
      <w:lvlText w:val="%4."/>
      <w:lvlJc w:val="left"/>
      <w:pPr>
        <w:tabs>
          <w:tab w:val="num" w:pos="2880"/>
        </w:tabs>
        <w:ind w:left="2880" w:hanging="360"/>
      </w:pPr>
    </w:lvl>
    <w:lvl w:ilvl="4" w:tplc="5B6A71BC" w:tentative="1">
      <w:start w:val="1"/>
      <w:numFmt w:val="decimal"/>
      <w:lvlText w:val="%5."/>
      <w:lvlJc w:val="left"/>
      <w:pPr>
        <w:tabs>
          <w:tab w:val="num" w:pos="3600"/>
        </w:tabs>
        <w:ind w:left="3600" w:hanging="360"/>
      </w:pPr>
    </w:lvl>
    <w:lvl w:ilvl="5" w:tplc="9A3A3B6E" w:tentative="1">
      <w:start w:val="1"/>
      <w:numFmt w:val="decimal"/>
      <w:lvlText w:val="%6."/>
      <w:lvlJc w:val="left"/>
      <w:pPr>
        <w:tabs>
          <w:tab w:val="num" w:pos="4320"/>
        </w:tabs>
        <w:ind w:left="4320" w:hanging="360"/>
      </w:pPr>
    </w:lvl>
    <w:lvl w:ilvl="6" w:tplc="4720F608" w:tentative="1">
      <w:start w:val="1"/>
      <w:numFmt w:val="decimal"/>
      <w:lvlText w:val="%7."/>
      <w:lvlJc w:val="left"/>
      <w:pPr>
        <w:tabs>
          <w:tab w:val="num" w:pos="5040"/>
        </w:tabs>
        <w:ind w:left="5040" w:hanging="360"/>
      </w:pPr>
    </w:lvl>
    <w:lvl w:ilvl="7" w:tplc="31387B7E" w:tentative="1">
      <w:start w:val="1"/>
      <w:numFmt w:val="decimal"/>
      <w:lvlText w:val="%8."/>
      <w:lvlJc w:val="left"/>
      <w:pPr>
        <w:tabs>
          <w:tab w:val="num" w:pos="5760"/>
        </w:tabs>
        <w:ind w:left="5760" w:hanging="360"/>
      </w:pPr>
    </w:lvl>
    <w:lvl w:ilvl="8" w:tplc="00DC4D0C" w:tentative="1">
      <w:start w:val="1"/>
      <w:numFmt w:val="decimal"/>
      <w:lvlText w:val="%9."/>
      <w:lvlJc w:val="left"/>
      <w:pPr>
        <w:tabs>
          <w:tab w:val="num" w:pos="6480"/>
        </w:tabs>
        <w:ind w:left="6480" w:hanging="360"/>
      </w:pPr>
    </w:lvl>
  </w:abstractNum>
  <w:abstractNum w:abstractNumId="5" w15:restartNumberingAfterBreak="0">
    <w:nsid w:val="2EDB50FC"/>
    <w:multiLevelType w:val="hybridMultilevel"/>
    <w:tmpl w:val="24624FA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F2136DB"/>
    <w:multiLevelType w:val="hybridMultilevel"/>
    <w:tmpl w:val="5052C9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D65134"/>
    <w:multiLevelType w:val="hybridMultilevel"/>
    <w:tmpl w:val="0EC2A9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FAA1C9D"/>
    <w:multiLevelType w:val="hybridMultilevel"/>
    <w:tmpl w:val="BC76822C"/>
    <w:lvl w:ilvl="0" w:tplc="A83A539C">
      <w:start w:val="1"/>
      <w:numFmt w:val="bullet"/>
      <w:lvlText w:val=""/>
      <w:lvlJc w:val="left"/>
      <w:pPr>
        <w:tabs>
          <w:tab w:val="num" w:pos="360"/>
        </w:tabs>
        <w:ind w:left="340"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026E51"/>
    <w:multiLevelType w:val="hybridMultilevel"/>
    <w:tmpl w:val="80246C00"/>
    <w:lvl w:ilvl="0" w:tplc="100C000F">
      <w:start w:val="1"/>
      <w:numFmt w:val="decimal"/>
      <w:lvlText w:val="%1."/>
      <w:lvlJc w:val="left"/>
      <w:pPr>
        <w:tabs>
          <w:tab w:val="num" w:pos="360"/>
        </w:tabs>
        <w:ind w:left="360" w:hanging="360"/>
      </w:pPr>
    </w:lvl>
    <w:lvl w:ilvl="1" w:tplc="100C0001">
      <w:start w:val="1"/>
      <w:numFmt w:val="bullet"/>
      <w:lvlText w:val=""/>
      <w:lvlJc w:val="left"/>
      <w:pPr>
        <w:tabs>
          <w:tab w:val="num" w:pos="1080"/>
        </w:tabs>
        <w:ind w:left="1080" w:hanging="360"/>
      </w:pPr>
      <w:rPr>
        <w:rFonts w:ascii="Symbol" w:hAnsi="Symbol" w:hint="default"/>
      </w:rPr>
    </w:lvl>
    <w:lvl w:ilvl="2" w:tplc="100C001B" w:tentative="1">
      <w:start w:val="1"/>
      <w:numFmt w:val="lowerRoman"/>
      <w:lvlText w:val="%3."/>
      <w:lvlJc w:val="right"/>
      <w:pPr>
        <w:tabs>
          <w:tab w:val="num" w:pos="1800"/>
        </w:tabs>
        <w:ind w:left="1800" w:hanging="180"/>
      </w:pPr>
    </w:lvl>
    <w:lvl w:ilvl="3" w:tplc="100C000F" w:tentative="1">
      <w:start w:val="1"/>
      <w:numFmt w:val="decimal"/>
      <w:lvlText w:val="%4."/>
      <w:lvlJc w:val="left"/>
      <w:pPr>
        <w:tabs>
          <w:tab w:val="num" w:pos="2520"/>
        </w:tabs>
        <w:ind w:left="2520" w:hanging="360"/>
      </w:pPr>
    </w:lvl>
    <w:lvl w:ilvl="4" w:tplc="100C0019" w:tentative="1">
      <w:start w:val="1"/>
      <w:numFmt w:val="lowerLetter"/>
      <w:lvlText w:val="%5."/>
      <w:lvlJc w:val="left"/>
      <w:pPr>
        <w:tabs>
          <w:tab w:val="num" w:pos="3240"/>
        </w:tabs>
        <w:ind w:left="3240" w:hanging="360"/>
      </w:pPr>
    </w:lvl>
    <w:lvl w:ilvl="5" w:tplc="100C001B" w:tentative="1">
      <w:start w:val="1"/>
      <w:numFmt w:val="lowerRoman"/>
      <w:lvlText w:val="%6."/>
      <w:lvlJc w:val="right"/>
      <w:pPr>
        <w:tabs>
          <w:tab w:val="num" w:pos="3960"/>
        </w:tabs>
        <w:ind w:left="3960" w:hanging="180"/>
      </w:pPr>
    </w:lvl>
    <w:lvl w:ilvl="6" w:tplc="100C000F" w:tentative="1">
      <w:start w:val="1"/>
      <w:numFmt w:val="decimal"/>
      <w:lvlText w:val="%7."/>
      <w:lvlJc w:val="left"/>
      <w:pPr>
        <w:tabs>
          <w:tab w:val="num" w:pos="4680"/>
        </w:tabs>
        <w:ind w:left="4680" w:hanging="360"/>
      </w:pPr>
    </w:lvl>
    <w:lvl w:ilvl="7" w:tplc="100C0019" w:tentative="1">
      <w:start w:val="1"/>
      <w:numFmt w:val="lowerLetter"/>
      <w:lvlText w:val="%8."/>
      <w:lvlJc w:val="left"/>
      <w:pPr>
        <w:tabs>
          <w:tab w:val="num" w:pos="5400"/>
        </w:tabs>
        <w:ind w:left="5400" w:hanging="360"/>
      </w:pPr>
    </w:lvl>
    <w:lvl w:ilvl="8" w:tplc="100C001B" w:tentative="1">
      <w:start w:val="1"/>
      <w:numFmt w:val="lowerRoman"/>
      <w:lvlText w:val="%9."/>
      <w:lvlJc w:val="right"/>
      <w:pPr>
        <w:tabs>
          <w:tab w:val="num" w:pos="6120"/>
        </w:tabs>
        <w:ind w:left="6120" w:hanging="180"/>
      </w:pPr>
    </w:lvl>
  </w:abstractNum>
  <w:abstractNum w:abstractNumId="10" w15:restartNumberingAfterBreak="0">
    <w:nsid w:val="4CC6130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4E973F3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4ECE6C8F"/>
    <w:multiLevelType w:val="hybridMultilevel"/>
    <w:tmpl w:val="39D87D44"/>
    <w:lvl w:ilvl="0" w:tplc="F66C3CC8">
      <w:start w:val="1"/>
      <w:numFmt w:val="bullet"/>
      <w:pStyle w:val="Titre5"/>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2B24771"/>
    <w:multiLevelType w:val="hybridMultilevel"/>
    <w:tmpl w:val="C6DA498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539952A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52647B5"/>
    <w:multiLevelType w:val="multilevel"/>
    <w:tmpl w:val="9D2E6328"/>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upperLetter"/>
      <w:pStyle w:val="Titre4"/>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03644C5"/>
    <w:multiLevelType w:val="hybridMultilevel"/>
    <w:tmpl w:val="D4EE35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26F0990"/>
    <w:multiLevelType w:val="hybridMultilevel"/>
    <w:tmpl w:val="B7DE734A"/>
    <w:lvl w:ilvl="0" w:tplc="F15874F6">
      <w:start w:val="1"/>
      <w:numFmt w:val="bullet"/>
      <w:lvlText w:val=""/>
      <w:lvlJc w:val="left"/>
      <w:pPr>
        <w:tabs>
          <w:tab w:val="num" w:pos="360"/>
        </w:tabs>
        <w:ind w:left="360" w:hanging="360"/>
      </w:pPr>
      <w:rPr>
        <w:rFonts w:ascii="Symbol" w:hAnsi="Symbol" w:hint="default"/>
        <w:color w:val="auto"/>
      </w:rPr>
    </w:lvl>
    <w:lvl w:ilvl="1" w:tplc="44DE5686">
      <w:start w:val="1"/>
      <w:numFmt w:val="bullet"/>
      <w:lvlText w:val=""/>
      <w:lvlJc w:val="left"/>
      <w:pPr>
        <w:tabs>
          <w:tab w:val="num" w:pos="723"/>
        </w:tabs>
        <w:ind w:left="723" w:hanging="360"/>
      </w:pPr>
      <w:rPr>
        <w:rFonts w:ascii="Wingdings" w:hAnsi="Wingdings" w:hint="default"/>
        <w:color w:val="auto"/>
      </w:rPr>
    </w:lvl>
    <w:lvl w:ilvl="2" w:tplc="040C0005" w:tentative="1">
      <w:start w:val="1"/>
      <w:numFmt w:val="bullet"/>
      <w:lvlText w:val=""/>
      <w:lvlJc w:val="left"/>
      <w:pPr>
        <w:tabs>
          <w:tab w:val="num" w:pos="1443"/>
        </w:tabs>
        <w:ind w:left="1443" w:hanging="360"/>
      </w:pPr>
      <w:rPr>
        <w:rFonts w:ascii="Wingdings" w:hAnsi="Wingdings" w:hint="default"/>
      </w:rPr>
    </w:lvl>
    <w:lvl w:ilvl="3" w:tplc="040C0001" w:tentative="1">
      <w:start w:val="1"/>
      <w:numFmt w:val="bullet"/>
      <w:lvlText w:val=""/>
      <w:lvlJc w:val="left"/>
      <w:pPr>
        <w:tabs>
          <w:tab w:val="num" w:pos="2163"/>
        </w:tabs>
        <w:ind w:left="2163" w:hanging="360"/>
      </w:pPr>
      <w:rPr>
        <w:rFonts w:ascii="Symbol" w:hAnsi="Symbol" w:hint="default"/>
      </w:rPr>
    </w:lvl>
    <w:lvl w:ilvl="4" w:tplc="040C0003" w:tentative="1">
      <w:start w:val="1"/>
      <w:numFmt w:val="bullet"/>
      <w:lvlText w:val="o"/>
      <w:lvlJc w:val="left"/>
      <w:pPr>
        <w:tabs>
          <w:tab w:val="num" w:pos="2883"/>
        </w:tabs>
        <w:ind w:left="2883" w:hanging="360"/>
      </w:pPr>
      <w:rPr>
        <w:rFonts w:ascii="Courier New" w:hAnsi="Courier New" w:cs="Courier New" w:hint="default"/>
      </w:rPr>
    </w:lvl>
    <w:lvl w:ilvl="5" w:tplc="040C0005" w:tentative="1">
      <w:start w:val="1"/>
      <w:numFmt w:val="bullet"/>
      <w:lvlText w:val=""/>
      <w:lvlJc w:val="left"/>
      <w:pPr>
        <w:tabs>
          <w:tab w:val="num" w:pos="3603"/>
        </w:tabs>
        <w:ind w:left="3603" w:hanging="360"/>
      </w:pPr>
      <w:rPr>
        <w:rFonts w:ascii="Wingdings" w:hAnsi="Wingdings" w:hint="default"/>
      </w:rPr>
    </w:lvl>
    <w:lvl w:ilvl="6" w:tplc="040C0001" w:tentative="1">
      <w:start w:val="1"/>
      <w:numFmt w:val="bullet"/>
      <w:lvlText w:val=""/>
      <w:lvlJc w:val="left"/>
      <w:pPr>
        <w:tabs>
          <w:tab w:val="num" w:pos="4323"/>
        </w:tabs>
        <w:ind w:left="4323" w:hanging="360"/>
      </w:pPr>
      <w:rPr>
        <w:rFonts w:ascii="Symbol" w:hAnsi="Symbol" w:hint="default"/>
      </w:rPr>
    </w:lvl>
    <w:lvl w:ilvl="7" w:tplc="040C0003" w:tentative="1">
      <w:start w:val="1"/>
      <w:numFmt w:val="bullet"/>
      <w:lvlText w:val="o"/>
      <w:lvlJc w:val="left"/>
      <w:pPr>
        <w:tabs>
          <w:tab w:val="num" w:pos="5043"/>
        </w:tabs>
        <w:ind w:left="5043" w:hanging="360"/>
      </w:pPr>
      <w:rPr>
        <w:rFonts w:ascii="Courier New" w:hAnsi="Courier New" w:cs="Courier New" w:hint="default"/>
      </w:rPr>
    </w:lvl>
    <w:lvl w:ilvl="8" w:tplc="040C0005" w:tentative="1">
      <w:start w:val="1"/>
      <w:numFmt w:val="bullet"/>
      <w:lvlText w:val=""/>
      <w:lvlJc w:val="left"/>
      <w:pPr>
        <w:tabs>
          <w:tab w:val="num" w:pos="5763"/>
        </w:tabs>
        <w:ind w:left="5763" w:hanging="360"/>
      </w:pPr>
      <w:rPr>
        <w:rFonts w:ascii="Wingdings" w:hAnsi="Wingdings" w:hint="default"/>
      </w:rPr>
    </w:lvl>
  </w:abstractNum>
  <w:abstractNum w:abstractNumId="18" w15:restartNumberingAfterBreak="0">
    <w:nsid w:val="67B7281B"/>
    <w:multiLevelType w:val="hybridMultilevel"/>
    <w:tmpl w:val="01D81BF0"/>
    <w:lvl w:ilvl="0" w:tplc="33D27F3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DF164C"/>
    <w:multiLevelType w:val="hybridMultilevel"/>
    <w:tmpl w:val="0B3AFCAE"/>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73863F16"/>
    <w:multiLevelType w:val="hybridMultilevel"/>
    <w:tmpl w:val="030893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4EC602A"/>
    <w:multiLevelType w:val="multilevel"/>
    <w:tmpl w:val="5C2C99A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upp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52A23E4"/>
    <w:multiLevelType w:val="hybridMultilevel"/>
    <w:tmpl w:val="2EEA2162"/>
    <w:lvl w:ilvl="0" w:tplc="476A1B0E">
      <w:start w:val="5"/>
      <w:numFmt w:val="bullet"/>
      <w:lvlText w:val="-"/>
      <w:lvlJc w:val="left"/>
      <w:pPr>
        <w:ind w:left="930" w:hanging="360"/>
      </w:pPr>
      <w:rPr>
        <w:rFonts w:ascii="Century Gothic" w:eastAsia="Times New Roman" w:hAnsi="Century Gothic" w:cs="Times New Roman" w:hint="default"/>
      </w:rPr>
    </w:lvl>
    <w:lvl w:ilvl="1" w:tplc="100C0003" w:tentative="1">
      <w:start w:val="1"/>
      <w:numFmt w:val="bullet"/>
      <w:lvlText w:val="o"/>
      <w:lvlJc w:val="left"/>
      <w:pPr>
        <w:ind w:left="1650" w:hanging="360"/>
      </w:pPr>
      <w:rPr>
        <w:rFonts w:ascii="Courier New" w:hAnsi="Courier New" w:cs="Courier New" w:hint="default"/>
      </w:rPr>
    </w:lvl>
    <w:lvl w:ilvl="2" w:tplc="100C0005" w:tentative="1">
      <w:start w:val="1"/>
      <w:numFmt w:val="bullet"/>
      <w:lvlText w:val=""/>
      <w:lvlJc w:val="left"/>
      <w:pPr>
        <w:ind w:left="2370" w:hanging="360"/>
      </w:pPr>
      <w:rPr>
        <w:rFonts w:ascii="Wingdings" w:hAnsi="Wingdings" w:hint="default"/>
      </w:rPr>
    </w:lvl>
    <w:lvl w:ilvl="3" w:tplc="100C0001" w:tentative="1">
      <w:start w:val="1"/>
      <w:numFmt w:val="bullet"/>
      <w:lvlText w:val=""/>
      <w:lvlJc w:val="left"/>
      <w:pPr>
        <w:ind w:left="3090" w:hanging="360"/>
      </w:pPr>
      <w:rPr>
        <w:rFonts w:ascii="Symbol" w:hAnsi="Symbol" w:hint="default"/>
      </w:rPr>
    </w:lvl>
    <w:lvl w:ilvl="4" w:tplc="100C0003" w:tentative="1">
      <w:start w:val="1"/>
      <w:numFmt w:val="bullet"/>
      <w:lvlText w:val="o"/>
      <w:lvlJc w:val="left"/>
      <w:pPr>
        <w:ind w:left="3810" w:hanging="360"/>
      </w:pPr>
      <w:rPr>
        <w:rFonts w:ascii="Courier New" w:hAnsi="Courier New" w:cs="Courier New" w:hint="default"/>
      </w:rPr>
    </w:lvl>
    <w:lvl w:ilvl="5" w:tplc="100C0005" w:tentative="1">
      <w:start w:val="1"/>
      <w:numFmt w:val="bullet"/>
      <w:lvlText w:val=""/>
      <w:lvlJc w:val="left"/>
      <w:pPr>
        <w:ind w:left="4530" w:hanging="360"/>
      </w:pPr>
      <w:rPr>
        <w:rFonts w:ascii="Wingdings" w:hAnsi="Wingdings" w:hint="default"/>
      </w:rPr>
    </w:lvl>
    <w:lvl w:ilvl="6" w:tplc="100C0001" w:tentative="1">
      <w:start w:val="1"/>
      <w:numFmt w:val="bullet"/>
      <w:lvlText w:val=""/>
      <w:lvlJc w:val="left"/>
      <w:pPr>
        <w:ind w:left="5250" w:hanging="360"/>
      </w:pPr>
      <w:rPr>
        <w:rFonts w:ascii="Symbol" w:hAnsi="Symbol" w:hint="default"/>
      </w:rPr>
    </w:lvl>
    <w:lvl w:ilvl="7" w:tplc="100C0003" w:tentative="1">
      <w:start w:val="1"/>
      <w:numFmt w:val="bullet"/>
      <w:lvlText w:val="o"/>
      <w:lvlJc w:val="left"/>
      <w:pPr>
        <w:ind w:left="5970" w:hanging="360"/>
      </w:pPr>
      <w:rPr>
        <w:rFonts w:ascii="Courier New" w:hAnsi="Courier New" w:cs="Courier New" w:hint="default"/>
      </w:rPr>
    </w:lvl>
    <w:lvl w:ilvl="8" w:tplc="100C0005" w:tentative="1">
      <w:start w:val="1"/>
      <w:numFmt w:val="bullet"/>
      <w:lvlText w:val=""/>
      <w:lvlJc w:val="left"/>
      <w:pPr>
        <w:ind w:left="6690" w:hanging="360"/>
      </w:pPr>
      <w:rPr>
        <w:rFonts w:ascii="Wingdings" w:hAnsi="Wingdings" w:hint="default"/>
      </w:rPr>
    </w:lvl>
  </w:abstractNum>
  <w:num w:numId="1">
    <w:abstractNumId w:val="21"/>
  </w:num>
  <w:num w:numId="2">
    <w:abstractNumId w:val="9"/>
  </w:num>
  <w:num w:numId="3">
    <w:abstractNumId w:val="15"/>
  </w:num>
  <w:num w:numId="4">
    <w:abstractNumId w:val="2"/>
  </w:num>
  <w:num w:numId="5">
    <w:abstractNumId w:val="19"/>
  </w:num>
  <w:num w:numId="6">
    <w:abstractNumId w:val="6"/>
  </w:num>
  <w:num w:numId="7">
    <w:abstractNumId w:val="20"/>
  </w:num>
  <w:num w:numId="8">
    <w:abstractNumId w:val="17"/>
  </w:num>
  <w:num w:numId="9">
    <w:abstractNumId w:val="5"/>
  </w:num>
  <w:num w:numId="10">
    <w:abstractNumId w:val="7"/>
  </w:num>
  <w:num w:numId="11">
    <w:abstractNumId w:val="12"/>
  </w:num>
  <w:num w:numId="12">
    <w:abstractNumId w:val="4"/>
  </w:num>
  <w:num w:numId="13">
    <w:abstractNumId w:val="18"/>
  </w:num>
  <w:num w:numId="14">
    <w:abstractNumId w:val="15"/>
  </w:num>
  <w:num w:numId="15">
    <w:abstractNumId w:val="15"/>
  </w:num>
  <w:num w:numId="16">
    <w:abstractNumId w:val="15"/>
  </w:num>
  <w:num w:numId="17">
    <w:abstractNumId w:val="15"/>
  </w:num>
  <w:num w:numId="18">
    <w:abstractNumId w:val="12"/>
  </w:num>
  <w:num w:numId="19">
    <w:abstractNumId w:val="1"/>
  </w:num>
  <w:num w:numId="20">
    <w:abstractNumId w:val="11"/>
  </w:num>
  <w:num w:numId="21">
    <w:abstractNumId w:val="22"/>
  </w:num>
  <w:num w:numId="22">
    <w:abstractNumId w:val="14"/>
  </w:num>
  <w:num w:numId="23">
    <w:abstractNumId w:val="8"/>
  </w:num>
  <w:num w:numId="24">
    <w:abstractNumId w:val="10"/>
  </w:num>
  <w:num w:numId="25">
    <w:abstractNumId w:val="16"/>
  </w:num>
  <w:num w:numId="26">
    <w:abstractNumId w:val="13"/>
  </w:num>
  <w:num w:numId="27">
    <w:abstractNumId w:val="3"/>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ED8"/>
    <w:rsid w:val="00003C91"/>
    <w:rsid w:val="000360E1"/>
    <w:rsid w:val="00037DC0"/>
    <w:rsid w:val="000418CC"/>
    <w:rsid w:val="00044A83"/>
    <w:rsid w:val="00046E46"/>
    <w:rsid w:val="000524FE"/>
    <w:rsid w:val="00055619"/>
    <w:rsid w:val="00064FBF"/>
    <w:rsid w:val="00081B33"/>
    <w:rsid w:val="000A60BE"/>
    <w:rsid w:val="000B6EBC"/>
    <w:rsid w:val="000C4748"/>
    <w:rsid w:val="000C63D2"/>
    <w:rsid w:val="000E28CB"/>
    <w:rsid w:val="000E59F9"/>
    <w:rsid w:val="000F22B5"/>
    <w:rsid w:val="001019BB"/>
    <w:rsid w:val="001034B6"/>
    <w:rsid w:val="0010498F"/>
    <w:rsid w:val="00105D3E"/>
    <w:rsid w:val="00111A04"/>
    <w:rsid w:val="001229D4"/>
    <w:rsid w:val="00122EFB"/>
    <w:rsid w:val="00127F35"/>
    <w:rsid w:val="00130169"/>
    <w:rsid w:val="00137B91"/>
    <w:rsid w:val="00141B4D"/>
    <w:rsid w:val="00152E40"/>
    <w:rsid w:val="00157097"/>
    <w:rsid w:val="001620B6"/>
    <w:rsid w:val="00172C2A"/>
    <w:rsid w:val="0017535F"/>
    <w:rsid w:val="001A0D3E"/>
    <w:rsid w:val="001B7D5F"/>
    <w:rsid w:val="001D4071"/>
    <w:rsid w:val="001E223A"/>
    <w:rsid w:val="00205AE3"/>
    <w:rsid w:val="002158C7"/>
    <w:rsid w:val="00224B70"/>
    <w:rsid w:val="00236910"/>
    <w:rsid w:val="0026772A"/>
    <w:rsid w:val="002800C1"/>
    <w:rsid w:val="002813B5"/>
    <w:rsid w:val="002825A0"/>
    <w:rsid w:val="002945F6"/>
    <w:rsid w:val="002A3A7C"/>
    <w:rsid w:val="002B37ED"/>
    <w:rsid w:val="002C160A"/>
    <w:rsid w:val="002E772D"/>
    <w:rsid w:val="002F12FE"/>
    <w:rsid w:val="0031651A"/>
    <w:rsid w:val="00325947"/>
    <w:rsid w:val="00335ED8"/>
    <w:rsid w:val="00340E7C"/>
    <w:rsid w:val="00357D40"/>
    <w:rsid w:val="00366DBC"/>
    <w:rsid w:val="00366F01"/>
    <w:rsid w:val="003677AB"/>
    <w:rsid w:val="0038392A"/>
    <w:rsid w:val="0039225A"/>
    <w:rsid w:val="00395A69"/>
    <w:rsid w:val="003B44A1"/>
    <w:rsid w:val="003C53EA"/>
    <w:rsid w:val="003E4140"/>
    <w:rsid w:val="003F081D"/>
    <w:rsid w:val="003F2CF6"/>
    <w:rsid w:val="003F549C"/>
    <w:rsid w:val="004058DE"/>
    <w:rsid w:val="00406389"/>
    <w:rsid w:val="00412836"/>
    <w:rsid w:val="00422E4B"/>
    <w:rsid w:val="00427FC4"/>
    <w:rsid w:val="0043483E"/>
    <w:rsid w:val="004367D7"/>
    <w:rsid w:val="00442E97"/>
    <w:rsid w:val="0045050B"/>
    <w:rsid w:val="00453B36"/>
    <w:rsid w:val="0047145E"/>
    <w:rsid w:val="0047387A"/>
    <w:rsid w:val="004953D2"/>
    <w:rsid w:val="004A58F9"/>
    <w:rsid w:val="004A731C"/>
    <w:rsid w:val="004B2833"/>
    <w:rsid w:val="004C426B"/>
    <w:rsid w:val="004C4921"/>
    <w:rsid w:val="004C7529"/>
    <w:rsid w:val="004D16BB"/>
    <w:rsid w:val="004D1C2E"/>
    <w:rsid w:val="004E2269"/>
    <w:rsid w:val="004E26F6"/>
    <w:rsid w:val="004F66CE"/>
    <w:rsid w:val="0050425F"/>
    <w:rsid w:val="00512A6E"/>
    <w:rsid w:val="00530608"/>
    <w:rsid w:val="005417C0"/>
    <w:rsid w:val="00543FB1"/>
    <w:rsid w:val="00546DCE"/>
    <w:rsid w:val="0055562E"/>
    <w:rsid w:val="00561715"/>
    <w:rsid w:val="00565200"/>
    <w:rsid w:val="00586E6B"/>
    <w:rsid w:val="00592B3B"/>
    <w:rsid w:val="0059453A"/>
    <w:rsid w:val="005A192D"/>
    <w:rsid w:val="005A194D"/>
    <w:rsid w:val="005A4DD4"/>
    <w:rsid w:val="005B0DE6"/>
    <w:rsid w:val="005C36F0"/>
    <w:rsid w:val="005D19F8"/>
    <w:rsid w:val="005D302C"/>
    <w:rsid w:val="005D3897"/>
    <w:rsid w:val="005D4A7F"/>
    <w:rsid w:val="005E0C96"/>
    <w:rsid w:val="005E2A65"/>
    <w:rsid w:val="005E51BB"/>
    <w:rsid w:val="005F5754"/>
    <w:rsid w:val="00615634"/>
    <w:rsid w:val="006164D5"/>
    <w:rsid w:val="0062394F"/>
    <w:rsid w:val="006245D6"/>
    <w:rsid w:val="00624F7D"/>
    <w:rsid w:val="006267FA"/>
    <w:rsid w:val="0063285B"/>
    <w:rsid w:val="00633B8A"/>
    <w:rsid w:val="006350C3"/>
    <w:rsid w:val="006404DC"/>
    <w:rsid w:val="00655916"/>
    <w:rsid w:val="006753DD"/>
    <w:rsid w:val="006768CC"/>
    <w:rsid w:val="006772B0"/>
    <w:rsid w:val="00681A68"/>
    <w:rsid w:val="00691B36"/>
    <w:rsid w:val="006A5960"/>
    <w:rsid w:val="006A5D65"/>
    <w:rsid w:val="006B2034"/>
    <w:rsid w:val="006E0F66"/>
    <w:rsid w:val="006E6CFD"/>
    <w:rsid w:val="006F34D2"/>
    <w:rsid w:val="006F7053"/>
    <w:rsid w:val="007110C3"/>
    <w:rsid w:val="007117FF"/>
    <w:rsid w:val="007212DC"/>
    <w:rsid w:val="00727D17"/>
    <w:rsid w:val="007336AB"/>
    <w:rsid w:val="0073771D"/>
    <w:rsid w:val="00741919"/>
    <w:rsid w:val="00747677"/>
    <w:rsid w:val="00754F1D"/>
    <w:rsid w:val="00767A76"/>
    <w:rsid w:val="0077641B"/>
    <w:rsid w:val="007801D3"/>
    <w:rsid w:val="007C37E7"/>
    <w:rsid w:val="007E05F6"/>
    <w:rsid w:val="007E3FEC"/>
    <w:rsid w:val="00801771"/>
    <w:rsid w:val="008024B8"/>
    <w:rsid w:val="00807DE7"/>
    <w:rsid w:val="00820337"/>
    <w:rsid w:val="00840C32"/>
    <w:rsid w:val="00845076"/>
    <w:rsid w:val="0085166C"/>
    <w:rsid w:val="00852368"/>
    <w:rsid w:val="00852E10"/>
    <w:rsid w:val="00861B22"/>
    <w:rsid w:val="0086420B"/>
    <w:rsid w:val="00865889"/>
    <w:rsid w:val="0087023E"/>
    <w:rsid w:val="00874C29"/>
    <w:rsid w:val="00876BD7"/>
    <w:rsid w:val="00891A9E"/>
    <w:rsid w:val="008A1699"/>
    <w:rsid w:val="008A4CB5"/>
    <w:rsid w:val="008D1527"/>
    <w:rsid w:val="008D768D"/>
    <w:rsid w:val="008F2A23"/>
    <w:rsid w:val="00902BB2"/>
    <w:rsid w:val="0091729B"/>
    <w:rsid w:val="00917775"/>
    <w:rsid w:val="00927BB4"/>
    <w:rsid w:val="009307A1"/>
    <w:rsid w:val="00933773"/>
    <w:rsid w:val="0094051F"/>
    <w:rsid w:val="009602B0"/>
    <w:rsid w:val="009614AC"/>
    <w:rsid w:val="00965E3F"/>
    <w:rsid w:val="00967463"/>
    <w:rsid w:val="00976B78"/>
    <w:rsid w:val="00977235"/>
    <w:rsid w:val="00980CD0"/>
    <w:rsid w:val="00984948"/>
    <w:rsid w:val="009864D4"/>
    <w:rsid w:val="00986FFA"/>
    <w:rsid w:val="0099355A"/>
    <w:rsid w:val="009A5B73"/>
    <w:rsid w:val="009B0ED3"/>
    <w:rsid w:val="009C11BD"/>
    <w:rsid w:val="009C59C7"/>
    <w:rsid w:val="009E121A"/>
    <w:rsid w:val="009F1A41"/>
    <w:rsid w:val="009F6808"/>
    <w:rsid w:val="00A319FC"/>
    <w:rsid w:val="00A470D6"/>
    <w:rsid w:val="00A65078"/>
    <w:rsid w:val="00A67A8E"/>
    <w:rsid w:val="00A7329D"/>
    <w:rsid w:val="00A8467D"/>
    <w:rsid w:val="00A976B6"/>
    <w:rsid w:val="00AB0DB9"/>
    <w:rsid w:val="00AB5DF3"/>
    <w:rsid w:val="00AC0304"/>
    <w:rsid w:val="00AC29FC"/>
    <w:rsid w:val="00B01457"/>
    <w:rsid w:val="00B04063"/>
    <w:rsid w:val="00B0664A"/>
    <w:rsid w:val="00B11224"/>
    <w:rsid w:val="00B20806"/>
    <w:rsid w:val="00B23A75"/>
    <w:rsid w:val="00B256E8"/>
    <w:rsid w:val="00B2674C"/>
    <w:rsid w:val="00B363A5"/>
    <w:rsid w:val="00B3665C"/>
    <w:rsid w:val="00B4279A"/>
    <w:rsid w:val="00B442A5"/>
    <w:rsid w:val="00B44D78"/>
    <w:rsid w:val="00B564ED"/>
    <w:rsid w:val="00B61D1F"/>
    <w:rsid w:val="00B665AD"/>
    <w:rsid w:val="00B70988"/>
    <w:rsid w:val="00B716D8"/>
    <w:rsid w:val="00B7194E"/>
    <w:rsid w:val="00B75BB3"/>
    <w:rsid w:val="00BA3635"/>
    <w:rsid w:val="00BA67F1"/>
    <w:rsid w:val="00BC107E"/>
    <w:rsid w:val="00C06406"/>
    <w:rsid w:val="00C117DA"/>
    <w:rsid w:val="00C11BD2"/>
    <w:rsid w:val="00C1407F"/>
    <w:rsid w:val="00C17824"/>
    <w:rsid w:val="00C17ED5"/>
    <w:rsid w:val="00C53301"/>
    <w:rsid w:val="00C54201"/>
    <w:rsid w:val="00C7028C"/>
    <w:rsid w:val="00CA6089"/>
    <w:rsid w:val="00CB0F2B"/>
    <w:rsid w:val="00CD33B0"/>
    <w:rsid w:val="00CE1C72"/>
    <w:rsid w:val="00CE346A"/>
    <w:rsid w:val="00CF1091"/>
    <w:rsid w:val="00CF51F3"/>
    <w:rsid w:val="00D00805"/>
    <w:rsid w:val="00D07BEE"/>
    <w:rsid w:val="00D16F14"/>
    <w:rsid w:val="00D31F27"/>
    <w:rsid w:val="00D37440"/>
    <w:rsid w:val="00D400B4"/>
    <w:rsid w:val="00D40937"/>
    <w:rsid w:val="00D42861"/>
    <w:rsid w:val="00D46252"/>
    <w:rsid w:val="00D47A54"/>
    <w:rsid w:val="00D513F9"/>
    <w:rsid w:val="00D566F1"/>
    <w:rsid w:val="00D60D24"/>
    <w:rsid w:val="00DB1E82"/>
    <w:rsid w:val="00DC1861"/>
    <w:rsid w:val="00DC292C"/>
    <w:rsid w:val="00DC738C"/>
    <w:rsid w:val="00DD000D"/>
    <w:rsid w:val="00E277F5"/>
    <w:rsid w:val="00E31069"/>
    <w:rsid w:val="00E32F64"/>
    <w:rsid w:val="00E44765"/>
    <w:rsid w:val="00E57E4D"/>
    <w:rsid w:val="00E62B85"/>
    <w:rsid w:val="00E62BB9"/>
    <w:rsid w:val="00E73EB4"/>
    <w:rsid w:val="00E7608D"/>
    <w:rsid w:val="00E80493"/>
    <w:rsid w:val="00E822FF"/>
    <w:rsid w:val="00E82D43"/>
    <w:rsid w:val="00E9288D"/>
    <w:rsid w:val="00EA777D"/>
    <w:rsid w:val="00EC57C2"/>
    <w:rsid w:val="00EE6B11"/>
    <w:rsid w:val="00EF41F4"/>
    <w:rsid w:val="00F03380"/>
    <w:rsid w:val="00F13A08"/>
    <w:rsid w:val="00F14529"/>
    <w:rsid w:val="00F170E1"/>
    <w:rsid w:val="00F24FCD"/>
    <w:rsid w:val="00F259D7"/>
    <w:rsid w:val="00F26BC1"/>
    <w:rsid w:val="00F32211"/>
    <w:rsid w:val="00F35E17"/>
    <w:rsid w:val="00F516E3"/>
    <w:rsid w:val="00F738E4"/>
    <w:rsid w:val="00F91F5F"/>
    <w:rsid w:val="00F95315"/>
    <w:rsid w:val="00FA0591"/>
    <w:rsid w:val="00FB020B"/>
    <w:rsid w:val="00FB6F78"/>
    <w:rsid w:val="00FC34B8"/>
    <w:rsid w:val="00FD693E"/>
    <w:rsid w:val="00FE308C"/>
    <w:rsid w:val="00FF414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D6D647"/>
  <w14:defaultImageDpi w14:val="300"/>
  <w15:docId w15:val="{C372C8B3-EAE2-4EA3-9C0F-373E6705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7C2"/>
    <w:pPr>
      <w:spacing w:line="280" w:lineRule="exact"/>
      <w:jc w:val="both"/>
    </w:pPr>
    <w:rPr>
      <w:rFonts w:ascii="Arial" w:hAnsi="Arial" w:cs="Arial"/>
      <w:sz w:val="22"/>
      <w:szCs w:val="22"/>
    </w:rPr>
  </w:style>
  <w:style w:type="paragraph" w:styleId="Titre1">
    <w:name w:val="heading 1"/>
    <w:basedOn w:val="Normal"/>
    <w:next w:val="Normal"/>
    <w:link w:val="Titre1Car"/>
    <w:autoRedefine/>
    <w:qFormat/>
    <w:rsid w:val="00EC57C2"/>
    <w:pPr>
      <w:keepNext/>
      <w:numPr>
        <w:numId w:val="17"/>
      </w:numPr>
      <w:tabs>
        <w:tab w:val="left" w:pos="426"/>
      </w:tabs>
      <w:spacing w:line="240" w:lineRule="auto"/>
      <w:jc w:val="left"/>
      <w:outlineLvl w:val="0"/>
    </w:pPr>
    <w:rPr>
      <w:b/>
      <w:snapToGrid w:val="0"/>
      <w:color w:val="000000"/>
      <w:sz w:val="36"/>
      <w:szCs w:val="36"/>
    </w:rPr>
  </w:style>
  <w:style w:type="paragraph" w:styleId="Titre2">
    <w:name w:val="heading 2"/>
    <w:basedOn w:val="Normal"/>
    <w:next w:val="Normal"/>
    <w:autoRedefine/>
    <w:qFormat/>
    <w:rsid w:val="00EC57C2"/>
    <w:pPr>
      <w:numPr>
        <w:ilvl w:val="1"/>
        <w:numId w:val="17"/>
      </w:numPr>
      <w:tabs>
        <w:tab w:val="left" w:pos="567"/>
      </w:tabs>
      <w:overflowPunct w:val="0"/>
      <w:autoSpaceDE w:val="0"/>
      <w:autoSpaceDN w:val="0"/>
      <w:adjustRightInd w:val="0"/>
      <w:spacing w:line="240" w:lineRule="auto"/>
      <w:jc w:val="left"/>
      <w:textAlignment w:val="baseline"/>
      <w:outlineLvl w:val="1"/>
    </w:pPr>
    <w:rPr>
      <w:bCs/>
      <w:sz w:val="32"/>
      <w:szCs w:val="32"/>
    </w:rPr>
  </w:style>
  <w:style w:type="paragraph" w:styleId="Titre3">
    <w:name w:val="heading 3"/>
    <w:basedOn w:val="Normal"/>
    <w:next w:val="Normal"/>
    <w:autoRedefine/>
    <w:qFormat/>
    <w:rsid w:val="00EC57C2"/>
    <w:pPr>
      <w:numPr>
        <w:ilvl w:val="2"/>
        <w:numId w:val="17"/>
      </w:numPr>
      <w:tabs>
        <w:tab w:val="left" w:pos="851"/>
      </w:tabs>
      <w:overflowPunct w:val="0"/>
      <w:autoSpaceDE w:val="0"/>
      <w:autoSpaceDN w:val="0"/>
      <w:adjustRightInd w:val="0"/>
      <w:spacing w:line="240" w:lineRule="auto"/>
      <w:jc w:val="left"/>
      <w:textAlignment w:val="baseline"/>
      <w:outlineLvl w:val="2"/>
    </w:pPr>
    <w:rPr>
      <w:bCs/>
      <w:i/>
      <w:iCs/>
      <w:snapToGrid w:val="0"/>
      <w:sz w:val="28"/>
      <w:szCs w:val="28"/>
    </w:rPr>
  </w:style>
  <w:style w:type="paragraph" w:styleId="Titre4">
    <w:name w:val="heading 4"/>
    <w:basedOn w:val="Normal"/>
    <w:next w:val="Normal"/>
    <w:autoRedefine/>
    <w:qFormat/>
    <w:rsid w:val="00EC57C2"/>
    <w:pPr>
      <w:keepNext/>
      <w:numPr>
        <w:ilvl w:val="3"/>
        <w:numId w:val="17"/>
      </w:numPr>
      <w:tabs>
        <w:tab w:val="left" w:pos="426"/>
      </w:tabs>
      <w:spacing w:before="120" w:after="120" w:line="360" w:lineRule="auto"/>
      <w:outlineLvl w:val="3"/>
    </w:pPr>
    <w:rPr>
      <w:b/>
      <w:bCs/>
      <w:iCs/>
      <w:sz w:val="24"/>
      <w:szCs w:val="24"/>
      <w:lang w:val="fr-CH" w:eastAsia="de-DE"/>
    </w:rPr>
  </w:style>
  <w:style w:type="paragraph" w:styleId="Titre5">
    <w:name w:val="heading 5"/>
    <w:basedOn w:val="Normal"/>
    <w:next w:val="Normal"/>
    <w:link w:val="Titre5Car"/>
    <w:uiPriority w:val="9"/>
    <w:unhideWhenUsed/>
    <w:qFormat/>
    <w:rsid w:val="00EC57C2"/>
    <w:pPr>
      <w:keepNext/>
      <w:keepLines/>
      <w:numPr>
        <w:numId w:val="11"/>
      </w:numPr>
      <w:spacing w:before="200"/>
      <w:outlineLvl w:val="4"/>
    </w:pPr>
    <w:rPr>
      <w:rFonts w:eastAsiaTheme="majorEastAsia" w:cstheme="majorBidi"/>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Paragraphe00">
    <w:name w:val="Paragraphe 00"/>
    <w:basedOn w:val="Normal"/>
    <w:pPr>
      <w:jc w:val="left"/>
    </w:pPr>
    <w:rPr>
      <w:lang w:val="fr-CH"/>
    </w:rPr>
  </w:style>
  <w:style w:type="paragraph" w:customStyle="1" w:styleId="Paragraphe03">
    <w:name w:val="Paragraphe 03"/>
    <w:basedOn w:val="Normal"/>
    <w:pPr>
      <w:spacing w:after="60"/>
    </w:pPr>
  </w:style>
  <w:style w:type="paragraph" w:customStyle="1" w:styleId="Paragraphe05">
    <w:name w:val="Paragraphe 05"/>
    <w:basedOn w:val="Normal"/>
    <w:pPr>
      <w:spacing w:after="120"/>
    </w:pPr>
  </w:style>
  <w:style w:type="paragraph" w:customStyle="1" w:styleId="Tableau">
    <w:name w:val="Tableau"/>
    <w:basedOn w:val="Normal"/>
    <w:pPr>
      <w:overflowPunct w:val="0"/>
      <w:autoSpaceDE w:val="0"/>
      <w:autoSpaceDN w:val="0"/>
      <w:adjustRightInd w:val="0"/>
      <w:spacing w:after="60" w:line="240" w:lineRule="atLeast"/>
      <w:jc w:val="left"/>
      <w:textAlignment w:val="baseline"/>
    </w:pPr>
    <w:rPr>
      <w:sz w:val="18"/>
      <w:szCs w:val="18"/>
    </w:rPr>
  </w:style>
  <w:style w:type="paragraph" w:styleId="TM3">
    <w:name w:val="toc 3"/>
    <w:basedOn w:val="Normal"/>
    <w:next w:val="Normal"/>
    <w:autoRedefine/>
    <w:semiHidden/>
    <w:pPr>
      <w:tabs>
        <w:tab w:val="left" w:pos="709"/>
        <w:tab w:val="center" w:leader="dot" w:pos="7371"/>
      </w:tabs>
      <w:spacing w:after="60" w:line="240" w:lineRule="exact"/>
      <w:ind w:left="709" w:hanging="709"/>
      <w:jc w:val="left"/>
    </w:pPr>
    <w:rPr>
      <w:szCs w:val="18"/>
    </w:rPr>
  </w:style>
  <w:style w:type="character" w:styleId="Lienhypertexte">
    <w:name w:val="Hyperlink"/>
    <w:semiHidden/>
    <w:rPr>
      <w:rFonts w:ascii="Arial" w:hAnsi="Arial"/>
      <w:color w:val="0000FF"/>
      <w:sz w:val="18"/>
      <w:u w:val="single"/>
    </w:rPr>
  </w:style>
  <w:style w:type="paragraph" w:styleId="TM4">
    <w:name w:val="toc 4"/>
    <w:basedOn w:val="Normal"/>
    <w:next w:val="Normal"/>
    <w:autoRedefine/>
    <w:semiHidden/>
    <w:pPr>
      <w:tabs>
        <w:tab w:val="left" w:pos="992"/>
        <w:tab w:val="center" w:pos="7371"/>
      </w:tabs>
      <w:spacing w:after="60" w:line="240" w:lineRule="exact"/>
      <w:ind w:left="993" w:hanging="284"/>
      <w:jc w:val="left"/>
    </w:pPr>
    <w:rPr>
      <w:i/>
      <w:iCs/>
      <w:sz w:val="18"/>
      <w:szCs w:val="18"/>
    </w:rPr>
  </w:style>
  <w:style w:type="paragraph" w:styleId="TM1">
    <w:name w:val="toc 1"/>
    <w:basedOn w:val="Normal"/>
    <w:next w:val="Normal"/>
    <w:autoRedefine/>
    <w:semiHidden/>
    <w:pPr>
      <w:tabs>
        <w:tab w:val="left" w:pos="284"/>
        <w:tab w:val="center" w:leader="dot" w:pos="7371"/>
      </w:tabs>
      <w:spacing w:before="120" w:after="60" w:line="240" w:lineRule="exact"/>
      <w:ind w:left="284" w:hanging="284"/>
      <w:jc w:val="left"/>
    </w:pPr>
    <w:rPr>
      <w:b/>
      <w:bCs/>
      <w:szCs w:val="20"/>
    </w:rPr>
  </w:style>
  <w:style w:type="paragraph" w:styleId="TM2">
    <w:name w:val="toc 2"/>
    <w:basedOn w:val="Normal"/>
    <w:next w:val="Normal"/>
    <w:autoRedefine/>
    <w:semiHidden/>
    <w:pPr>
      <w:tabs>
        <w:tab w:val="left" w:pos="567"/>
        <w:tab w:val="center" w:leader="dot" w:pos="7371"/>
      </w:tabs>
      <w:spacing w:after="60" w:line="240" w:lineRule="exact"/>
      <w:ind w:left="567" w:hanging="567"/>
      <w:jc w:val="left"/>
    </w:pPr>
    <w:rPr>
      <w:szCs w:val="20"/>
    </w:rPr>
  </w:style>
  <w:style w:type="character" w:styleId="Lienhypertextesuivivisit">
    <w:name w:val="FollowedHyperlink"/>
    <w:semiHidden/>
    <w:rPr>
      <w:color w:val="800080"/>
      <w:u w:val="single"/>
    </w:rPr>
  </w:style>
  <w:style w:type="paragraph" w:styleId="Notedebasdepage">
    <w:name w:val="footnote text"/>
    <w:basedOn w:val="Normal"/>
    <w:semiHidden/>
    <w:rPr>
      <w:sz w:val="18"/>
      <w:szCs w:val="20"/>
    </w:rPr>
  </w:style>
  <w:style w:type="character" w:styleId="Appelnotedebasdep">
    <w:name w:val="footnote reference"/>
    <w:semiHidden/>
    <w:rPr>
      <w:vertAlign w:val="superscript"/>
    </w:rPr>
  </w:style>
  <w:style w:type="paragraph" w:styleId="NormalWeb">
    <w:name w:val="Normal (Web)"/>
    <w:basedOn w:val="Normal"/>
    <w:semiHidden/>
    <w:pPr>
      <w:spacing w:before="100" w:beforeAutospacing="1" w:after="100" w:afterAutospacing="1" w:line="240" w:lineRule="auto"/>
    </w:pPr>
    <w:rPr>
      <w:color w:val="000000"/>
      <w:sz w:val="24"/>
      <w:szCs w:val="24"/>
      <w:lang w:val="fr-CH"/>
    </w:rPr>
  </w:style>
  <w:style w:type="character" w:customStyle="1" w:styleId="Titre5Car">
    <w:name w:val="Titre 5 Car"/>
    <w:basedOn w:val="Policepardfaut"/>
    <w:link w:val="Titre5"/>
    <w:uiPriority w:val="9"/>
    <w:rsid w:val="00EC57C2"/>
    <w:rPr>
      <w:rFonts w:ascii="Arial" w:eastAsiaTheme="majorEastAsia" w:hAnsi="Arial" w:cstheme="majorBidi"/>
      <w:szCs w:val="22"/>
      <w:u w:val="single"/>
    </w:rPr>
  </w:style>
  <w:style w:type="paragraph" w:styleId="Rvision">
    <w:name w:val="Revision"/>
    <w:hidden/>
    <w:uiPriority w:val="99"/>
    <w:semiHidden/>
    <w:rsid w:val="00F14529"/>
    <w:rPr>
      <w:rFonts w:ascii="Arial" w:hAnsi="Arial" w:cs="Arial"/>
      <w:szCs w:val="22"/>
    </w:rPr>
  </w:style>
  <w:style w:type="paragraph" w:styleId="Paragraphedeliste">
    <w:name w:val="List Paragraph"/>
    <w:basedOn w:val="Normal"/>
    <w:uiPriority w:val="34"/>
    <w:qFormat/>
    <w:rsid w:val="00EC57C2"/>
    <w:pPr>
      <w:ind w:left="720"/>
      <w:contextualSpacing/>
    </w:pPr>
  </w:style>
  <w:style w:type="character" w:customStyle="1" w:styleId="Titre1Car">
    <w:name w:val="Titre 1 Car"/>
    <w:basedOn w:val="Policepardfaut"/>
    <w:link w:val="Titre1"/>
    <w:rsid w:val="00EC57C2"/>
    <w:rPr>
      <w:rFonts w:ascii="Arial" w:hAnsi="Arial" w:cs="Arial"/>
      <w:b/>
      <w:snapToGrid w:val="0"/>
      <w:color w:val="000000"/>
      <w:sz w:val="36"/>
      <w:szCs w:val="36"/>
    </w:rPr>
  </w:style>
  <w:style w:type="paragraph" w:customStyle="1" w:styleId="Default">
    <w:name w:val="Default"/>
    <w:rsid w:val="008F2A23"/>
    <w:pPr>
      <w:widowControl w:val="0"/>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C7028C"/>
    <w:rPr>
      <w:rFonts w:ascii="Arial" w:hAnsi="Arial" w:cs="Arial"/>
      <w:szCs w:val="22"/>
    </w:rPr>
  </w:style>
  <w:style w:type="paragraph" w:styleId="Textedebulles">
    <w:name w:val="Balloon Text"/>
    <w:basedOn w:val="Normal"/>
    <w:link w:val="TextedebullesCar"/>
    <w:uiPriority w:val="99"/>
    <w:semiHidden/>
    <w:unhideWhenUsed/>
    <w:rsid w:val="00BA363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3635"/>
    <w:rPr>
      <w:rFonts w:ascii="Tahoma" w:hAnsi="Tahoma" w:cs="Tahoma"/>
      <w:sz w:val="16"/>
      <w:szCs w:val="16"/>
    </w:rPr>
  </w:style>
  <w:style w:type="paragraph" w:customStyle="1" w:styleId="Pa3">
    <w:name w:val="Pa3"/>
    <w:basedOn w:val="Default"/>
    <w:next w:val="Default"/>
    <w:uiPriority w:val="99"/>
    <w:rsid w:val="0087023E"/>
    <w:pPr>
      <w:spacing w:line="241" w:lineRule="atLeast"/>
    </w:pPr>
    <w:rPr>
      <w:rFonts w:cs="Times New Roman"/>
      <w:color w:val="auto"/>
    </w:rPr>
  </w:style>
  <w:style w:type="character" w:styleId="Mentionnonrsolue">
    <w:name w:val="Unresolved Mention"/>
    <w:basedOn w:val="Policepardfaut"/>
    <w:uiPriority w:val="99"/>
    <w:semiHidden/>
    <w:unhideWhenUsed/>
    <w:rsid w:val="00BC1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781408">
      <w:bodyDiv w:val="1"/>
      <w:marLeft w:val="0"/>
      <w:marRight w:val="0"/>
      <w:marTop w:val="0"/>
      <w:marBottom w:val="0"/>
      <w:divBdr>
        <w:top w:val="none" w:sz="0" w:space="0" w:color="auto"/>
        <w:left w:val="none" w:sz="0" w:space="0" w:color="auto"/>
        <w:bottom w:val="none" w:sz="0" w:space="0" w:color="auto"/>
        <w:right w:val="none" w:sz="0" w:space="0" w:color="auto"/>
      </w:divBdr>
      <w:divsChild>
        <w:div w:id="523445543">
          <w:marLeft w:val="806"/>
          <w:marRight w:val="0"/>
          <w:marTop w:val="125"/>
          <w:marBottom w:val="0"/>
          <w:divBdr>
            <w:top w:val="none" w:sz="0" w:space="0" w:color="auto"/>
            <w:left w:val="none" w:sz="0" w:space="0" w:color="auto"/>
            <w:bottom w:val="none" w:sz="0" w:space="0" w:color="auto"/>
            <w:right w:val="none" w:sz="0" w:space="0" w:color="auto"/>
          </w:divBdr>
        </w:div>
        <w:div w:id="636911443">
          <w:marLeft w:val="806"/>
          <w:marRight w:val="0"/>
          <w:marTop w:val="125"/>
          <w:marBottom w:val="0"/>
          <w:divBdr>
            <w:top w:val="none" w:sz="0" w:space="0" w:color="auto"/>
            <w:left w:val="none" w:sz="0" w:space="0" w:color="auto"/>
            <w:bottom w:val="none" w:sz="0" w:space="0" w:color="auto"/>
            <w:right w:val="none" w:sz="0" w:space="0" w:color="auto"/>
          </w:divBdr>
        </w:div>
        <w:div w:id="539322499">
          <w:marLeft w:val="806"/>
          <w:marRight w:val="0"/>
          <w:marTop w:val="125"/>
          <w:marBottom w:val="0"/>
          <w:divBdr>
            <w:top w:val="none" w:sz="0" w:space="0" w:color="auto"/>
            <w:left w:val="none" w:sz="0" w:space="0" w:color="auto"/>
            <w:bottom w:val="none" w:sz="0" w:space="0" w:color="auto"/>
            <w:right w:val="none" w:sz="0" w:space="0" w:color="auto"/>
          </w:divBdr>
        </w:div>
        <w:div w:id="752244496">
          <w:marLeft w:val="806"/>
          <w:marRight w:val="0"/>
          <w:marTop w:val="125"/>
          <w:marBottom w:val="0"/>
          <w:divBdr>
            <w:top w:val="none" w:sz="0" w:space="0" w:color="auto"/>
            <w:left w:val="none" w:sz="0" w:space="0" w:color="auto"/>
            <w:bottom w:val="none" w:sz="0" w:space="0" w:color="auto"/>
            <w:right w:val="none" w:sz="0" w:space="0" w:color="auto"/>
          </w:divBdr>
        </w:div>
        <w:div w:id="171383364">
          <w:marLeft w:val="806"/>
          <w:marRight w:val="0"/>
          <w:marTop w:val="125"/>
          <w:marBottom w:val="0"/>
          <w:divBdr>
            <w:top w:val="none" w:sz="0" w:space="0" w:color="auto"/>
            <w:left w:val="none" w:sz="0" w:space="0" w:color="auto"/>
            <w:bottom w:val="none" w:sz="0" w:space="0" w:color="auto"/>
            <w:right w:val="none" w:sz="0" w:space="0" w:color="auto"/>
          </w:divBdr>
        </w:div>
        <w:div w:id="397629373">
          <w:marLeft w:val="806"/>
          <w:marRight w:val="0"/>
          <w:marTop w:val="125"/>
          <w:marBottom w:val="0"/>
          <w:divBdr>
            <w:top w:val="none" w:sz="0" w:space="0" w:color="auto"/>
            <w:left w:val="none" w:sz="0" w:space="0" w:color="auto"/>
            <w:bottom w:val="none" w:sz="0" w:space="0" w:color="auto"/>
            <w:right w:val="none" w:sz="0" w:space="0" w:color="auto"/>
          </w:divBdr>
        </w:div>
        <w:div w:id="109008259">
          <w:marLeft w:val="806"/>
          <w:marRight w:val="0"/>
          <w:marTop w:val="125"/>
          <w:marBottom w:val="0"/>
          <w:divBdr>
            <w:top w:val="none" w:sz="0" w:space="0" w:color="auto"/>
            <w:left w:val="none" w:sz="0" w:space="0" w:color="auto"/>
            <w:bottom w:val="none" w:sz="0" w:space="0" w:color="auto"/>
            <w:right w:val="none" w:sz="0" w:space="0" w:color="auto"/>
          </w:divBdr>
        </w:div>
        <w:div w:id="38213384">
          <w:marLeft w:val="806"/>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geo.vd.ch"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_cmi\Desktop\Identite-graphique\Modeles-a-rep\COURRIER_Municipalit&#233;.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CC12C72463E34EA7A509C35CE833CD" ma:contentTypeVersion="18" ma:contentTypeDescription="Crée un document." ma:contentTypeScope="" ma:versionID="7c1a97054653db0947ff1b4bddd230b7">
  <xsd:schema xmlns:xsd="http://www.w3.org/2001/XMLSchema" xmlns:xs="http://www.w3.org/2001/XMLSchema" xmlns:p="http://schemas.microsoft.com/office/2006/metadata/properties" xmlns:ns2="d5e6f14b-1ade-4fed-a936-41957d5c2ab5" xmlns:ns3="df7ba036-d0b6-4e71-a303-9c24c86bb121" targetNamespace="http://schemas.microsoft.com/office/2006/metadata/properties" ma:root="true" ma:fieldsID="728550b01a7afb098f595b89290bb054" ns2:_="" ns3:_="">
    <xsd:import namespace="d5e6f14b-1ade-4fed-a936-41957d5c2ab5"/>
    <xsd:import namespace="df7ba036-d0b6-4e71-a303-9c24c86bb1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6f14b-1ade-4fed-a936-41957d5c2a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e7ec0c89-c2a5-4a57-a78f-7053119b640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7ba036-d0b6-4e71-a303-9c24c86bb12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9c06b006-657e-49b1-b89d-d31d5e6bae18}" ma:internalName="TaxCatchAll" ma:showField="CatchAllData" ma:web="df7ba036-d0b6-4e71-a303-9c24c86bb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f7ba036-d0b6-4e71-a303-9c24c86bb121" xsi:nil="true"/>
    <lcf76f155ced4ddcb4097134ff3c332f xmlns="d5e6f14b-1ade-4fed-a936-41957d5c2ab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76DDA1-9DA3-487A-9510-623EE340F9C4}">
  <ds:schemaRefs>
    <ds:schemaRef ds:uri="http://schemas.openxmlformats.org/officeDocument/2006/bibliography"/>
  </ds:schemaRefs>
</ds:datastoreItem>
</file>

<file path=customXml/itemProps2.xml><?xml version="1.0" encoding="utf-8"?>
<ds:datastoreItem xmlns:ds="http://schemas.openxmlformats.org/officeDocument/2006/customXml" ds:itemID="{620A42A8-1061-4FC4-BAB0-3D5A8CFE60E1}"/>
</file>

<file path=customXml/itemProps3.xml><?xml version="1.0" encoding="utf-8"?>
<ds:datastoreItem xmlns:ds="http://schemas.openxmlformats.org/officeDocument/2006/customXml" ds:itemID="{ECCBE07F-B74E-4FF4-AEE6-A8E123A07816}"/>
</file>

<file path=customXml/itemProps4.xml><?xml version="1.0" encoding="utf-8"?>
<ds:datastoreItem xmlns:ds="http://schemas.openxmlformats.org/officeDocument/2006/customXml" ds:itemID="{A071BD98-8EEB-4D89-84DF-D821851AFC45}"/>
</file>

<file path=docProps/app.xml><?xml version="1.0" encoding="utf-8"?>
<Properties xmlns="http://schemas.openxmlformats.org/officeDocument/2006/extended-properties" xmlns:vt="http://schemas.openxmlformats.org/officeDocument/2006/docPropsVTypes">
  <Template>COURRIER_Municipalité</Template>
  <TotalTime>774</TotalTime>
  <Pages>5</Pages>
  <Words>1988</Words>
  <Characters>10084</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Commune de Bourg-en-Lavaux</vt:lpstr>
    </vt:vector>
  </TitlesOfParts>
  <Company>Etat de Vaud</Company>
  <LinksUpToDate>false</LinksUpToDate>
  <CharactersWithSpaces>12048</CharactersWithSpaces>
  <SharedDoc>false</SharedDoc>
  <HLinks>
    <vt:vector size="48" baseType="variant">
      <vt:variant>
        <vt:i4>7209074</vt:i4>
      </vt:variant>
      <vt:variant>
        <vt:i4>15</vt:i4>
      </vt:variant>
      <vt:variant>
        <vt:i4>0</vt:i4>
      </vt:variant>
      <vt:variant>
        <vt:i4>5</vt:i4>
      </vt:variant>
      <vt:variant>
        <vt:lpwstr>mailto:e.fedrigo@bluewin.ch</vt:lpwstr>
      </vt:variant>
      <vt:variant>
        <vt:lpwstr/>
      </vt:variant>
      <vt:variant>
        <vt:i4>655471</vt:i4>
      </vt:variant>
      <vt:variant>
        <vt:i4>12</vt:i4>
      </vt:variant>
      <vt:variant>
        <vt:i4>0</vt:i4>
      </vt:variant>
      <vt:variant>
        <vt:i4>5</vt:i4>
      </vt:variant>
      <vt:variant>
        <vt:lpwstr>mailto:bandini.chapalay@bluewin.ch</vt:lpwstr>
      </vt:variant>
      <vt:variant>
        <vt:lpwstr/>
      </vt:variant>
      <vt:variant>
        <vt:i4>7995402</vt:i4>
      </vt:variant>
      <vt:variant>
        <vt:i4>9</vt:i4>
      </vt:variant>
      <vt:variant>
        <vt:i4>0</vt:i4>
      </vt:variant>
      <vt:variant>
        <vt:i4>5</vt:i4>
      </vt:variant>
      <vt:variant>
        <vt:lpwstr>http://www.mobility.ch/</vt:lpwstr>
      </vt:variant>
      <vt:variant>
        <vt:lpwstr/>
      </vt:variant>
      <vt:variant>
        <vt:i4>5767194</vt:i4>
      </vt:variant>
      <vt:variant>
        <vt:i4>6</vt:i4>
      </vt:variant>
      <vt:variant>
        <vt:i4>0</vt:i4>
      </vt:variant>
      <vt:variant>
        <vt:i4>5</vt:i4>
      </vt:variant>
      <vt:variant>
        <vt:lpwstr>mailto:info@mobility.ch</vt:lpwstr>
      </vt:variant>
      <vt:variant>
        <vt:lpwstr/>
      </vt:variant>
      <vt:variant>
        <vt:i4>6750323</vt:i4>
      </vt:variant>
      <vt:variant>
        <vt:i4>3</vt:i4>
      </vt:variant>
      <vt:variant>
        <vt:i4>0</vt:i4>
      </vt:variant>
      <vt:variant>
        <vt:i4>5</vt:i4>
      </vt:variant>
      <vt:variant>
        <vt:lpwstr>mailto:info.aci@vd.ch</vt:lpwstr>
      </vt:variant>
      <vt:variant>
        <vt:lpwstr/>
      </vt:variant>
      <vt:variant>
        <vt:i4>1769559</vt:i4>
      </vt:variant>
      <vt:variant>
        <vt:i4>0</vt:i4>
      </vt:variant>
      <vt:variant>
        <vt:i4>0</vt:i4>
      </vt:variant>
      <vt:variant>
        <vt:i4>5</vt:i4>
      </vt:variant>
      <vt:variant>
        <vt:lpwstr>http://www.vd.ch</vt:lpwstr>
      </vt:variant>
      <vt:variant>
        <vt:lpwstr/>
      </vt:variant>
      <vt:variant>
        <vt:i4>3670108</vt:i4>
      </vt:variant>
      <vt:variant>
        <vt:i4>8147</vt:i4>
      </vt:variant>
      <vt:variant>
        <vt:i4>1026</vt:i4>
      </vt:variant>
      <vt:variant>
        <vt:i4>1</vt:i4>
      </vt:variant>
      <vt:variant>
        <vt:lpwstr>L80</vt:lpwstr>
      </vt:variant>
      <vt:variant>
        <vt:lpwstr/>
      </vt:variant>
      <vt:variant>
        <vt:i4>3670108</vt:i4>
      </vt:variant>
      <vt:variant>
        <vt:i4>8346</vt:i4>
      </vt:variant>
      <vt:variant>
        <vt:i4>1025</vt:i4>
      </vt:variant>
      <vt:variant>
        <vt:i4>1</vt:i4>
      </vt:variant>
      <vt:variant>
        <vt:lpwstr>L80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Bourg-en-Lavaux</dc:title>
  <dc:creator>Michel Céline</dc:creator>
  <cp:lastModifiedBy>Favey Pascal</cp:lastModifiedBy>
  <cp:revision>22</cp:revision>
  <cp:lastPrinted>2025-03-13T15:40:00Z</cp:lastPrinted>
  <dcterms:created xsi:type="dcterms:W3CDTF">2025-03-11T15:43:00Z</dcterms:created>
  <dcterms:modified xsi:type="dcterms:W3CDTF">2025-03-13T15:40:00Z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0x010100A3CC12C72463E34EA7A509C35CE833CD</vt:lpwstr>
  </property>
</Properties>
</file>